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A4" w:rsidRPr="00885212" w:rsidRDefault="00B023A4" w:rsidP="00B023A4">
      <w:pPr>
        <w:pStyle w:val="NoSpacing"/>
        <w:rPr>
          <w:rFonts w:asciiTheme="minorHAnsi" w:hAnsiTheme="minorHAnsi"/>
          <w:b/>
          <w:color w:val="000000"/>
          <w:sz w:val="22"/>
          <w:szCs w:val="22"/>
        </w:rPr>
      </w:pPr>
      <w:r w:rsidRPr="00885212">
        <w:rPr>
          <w:rFonts w:asciiTheme="minorHAnsi" w:hAnsiTheme="minorHAnsi"/>
          <w:b/>
          <w:color w:val="000000"/>
          <w:sz w:val="22"/>
          <w:szCs w:val="22"/>
        </w:rPr>
        <w:t>Unit Abstract:</w:t>
      </w:r>
    </w:p>
    <w:p w:rsidR="00B023A4" w:rsidRPr="00F35550" w:rsidRDefault="00EF69B5" w:rsidP="00F35550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This unit will focus on connecting algebraic concepts to geometry while focusing on the use of the Pythagorean Theorem to solve real-world problems.  Students will further apply their knowledge from the previous unit such as square roots</w:t>
      </w:r>
      <w:r w:rsidR="00984B77">
        <w:rPr>
          <w:rFonts w:asciiTheme="minorHAnsi" w:hAnsiTheme="minorHAnsi"/>
          <w:color w:val="000000"/>
          <w:sz w:val="22"/>
          <w:szCs w:val="22"/>
        </w:rPr>
        <w:t xml:space="preserve"> and exponents</w:t>
      </w:r>
      <w:r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tbl>
      <w:tblPr>
        <w:tblW w:w="13901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705"/>
        <w:gridCol w:w="185"/>
        <w:gridCol w:w="2587"/>
        <w:gridCol w:w="1404"/>
        <w:gridCol w:w="1368"/>
        <w:gridCol w:w="2371"/>
        <w:gridCol w:w="3281"/>
      </w:tblGrid>
      <w:tr w:rsidR="00B023A4" w:rsidTr="00F458A8">
        <w:trPr>
          <w:trHeight w:val="378"/>
        </w:trPr>
        <w:tc>
          <w:tcPr>
            <w:tcW w:w="13901" w:type="dxa"/>
            <w:gridSpan w:val="7"/>
          </w:tcPr>
          <w:p w:rsidR="00B023A4" w:rsidRDefault="00B023A4" w:rsidP="00F458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Overarching Question: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413">
              <w:rPr>
                <w:rFonts w:asciiTheme="minorHAnsi" w:eastAsia="Calibri" w:hAnsiTheme="minorHAnsi"/>
                <w:color w:val="000000"/>
              </w:rPr>
              <w:t>How can algebraic concepts be applied to geometry?</w:t>
            </w:r>
          </w:p>
          <w:p w:rsidR="00984B77" w:rsidRPr="00984B77" w:rsidRDefault="00984B77" w:rsidP="00F458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B023A4" w:rsidTr="00F458A8">
        <w:trPr>
          <w:trHeight w:val="333"/>
        </w:trPr>
        <w:tc>
          <w:tcPr>
            <w:tcW w:w="2890" w:type="dxa"/>
            <w:gridSpan w:val="2"/>
          </w:tcPr>
          <w:p w:rsidR="00B023A4" w:rsidRPr="00680B10" w:rsidRDefault="00B023A4" w:rsidP="00F45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0" w:type="dxa"/>
            <w:gridSpan w:val="4"/>
          </w:tcPr>
          <w:p w:rsidR="00B023A4" w:rsidRPr="00384D92" w:rsidRDefault="00B023A4" w:rsidP="008A1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992">
              <w:rPr>
                <w:rFonts w:ascii="Arial" w:hAnsi="Arial" w:cs="Arial"/>
                <w:b/>
                <w:sz w:val="20"/>
                <w:szCs w:val="20"/>
              </w:rPr>
              <w:t xml:space="preserve">This Unit: </w:t>
            </w:r>
            <w:r w:rsidR="008A1764">
              <w:rPr>
                <w:rFonts w:ascii="Arial" w:hAnsi="Arial" w:cs="Arial"/>
                <w:sz w:val="20"/>
                <w:szCs w:val="20"/>
              </w:rPr>
              <w:t>Pythagorean Theorem, Distance in the Coordinate Plane</w:t>
            </w:r>
          </w:p>
        </w:tc>
        <w:tc>
          <w:tcPr>
            <w:tcW w:w="3281" w:type="dxa"/>
          </w:tcPr>
          <w:p w:rsidR="00B023A4" w:rsidRPr="00497992" w:rsidRDefault="00B023A4" w:rsidP="00F45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3A4" w:rsidTr="00F35550">
        <w:trPr>
          <w:cantSplit/>
          <w:trHeight w:val="3717"/>
        </w:trPr>
        <w:tc>
          <w:tcPr>
            <w:tcW w:w="6881" w:type="dxa"/>
            <w:gridSpan w:val="4"/>
            <w:tcBorders>
              <w:bottom w:val="single" w:sz="18" w:space="0" w:color="auto"/>
            </w:tcBorders>
          </w:tcPr>
          <w:p w:rsidR="00B023A4" w:rsidRDefault="00B023A4" w:rsidP="00F45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6C4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556C4">
              <w:rPr>
                <w:rFonts w:ascii="Arial" w:hAnsi="Arial" w:cs="Arial"/>
                <w:b/>
                <w:sz w:val="20"/>
                <w:szCs w:val="20"/>
              </w:rPr>
              <w:t xml:space="preserve"> to Focus Assessment and Instruction:</w:t>
            </w:r>
          </w:p>
          <w:p w:rsidR="00DB5413" w:rsidRDefault="00950E67" w:rsidP="00DB54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How can you prove that the Pythagorean Theorem is true?</w:t>
            </w:r>
          </w:p>
          <w:p w:rsidR="004434BE" w:rsidRDefault="004434BE" w:rsidP="00DB54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How do you find any side in a right triangle given the lengths of the other two sides?</w:t>
            </w:r>
          </w:p>
          <w:p w:rsidR="00E549B0" w:rsidRDefault="00E549B0" w:rsidP="00DB54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How can you prove the Converse of the Pythagorean Theorem?</w:t>
            </w:r>
          </w:p>
          <w:p w:rsidR="00950E67" w:rsidRDefault="00E549B0" w:rsidP="00E549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How do you calculate the distance between two points in the coordinate plane?</w:t>
            </w:r>
          </w:p>
          <w:p w:rsidR="00E549B0" w:rsidRPr="00A66B65" w:rsidRDefault="00E549B0" w:rsidP="00E549B0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7020" w:type="dxa"/>
            <w:gridSpan w:val="3"/>
            <w:tcBorders>
              <w:bottom w:val="single" w:sz="18" w:space="0" w:color="auto"/>
            </w:tcBorders>
          </w:tcPr>
          <w:p w:rsidR="00B023A4" w:rsidRDefault="00B023A4" w:rsidP="00F458A8">
            <w:pPr>
              <w:pStyle w:val="BodyText"/>
              <w:rPr>
                <w:b/>
                <w:i w:val="0"/>
                <w:sz w:val="20"/>
                <w:szCs w:val="20"/>
              </w:rPr>
            </w:pPr>
            <w:r w:rsidRPr="008556C4">
              <w:rPr>
                <w:b/>
                <w:i w:val="0"/>
                <w:sz w:val="20"/>
                <w:szCs w:val="20"/>
              </w:rPr>
              <w:t>Stan</w:t>
            </w:r>
            <w:r>
              <w:rPr>
                <w:b/>
                <w:i w:val="0"/>
                <w:sz w:val="20"/>
                <w:szCs w:val="20"/>
              </w:rPr>
              <w:t>dards for Mathematical Practice</w:t>
            </w:r>
          </w:p>
          <w:p w:rsidR="00B023A4" w:rsidRPr="00366FEF" w:rsidRDefault="00B023A4" w:rsidP="00F458A8">
            <w:pPr>
              <w:pStyle w:val="BodyText"/>
              <w:rPr>
                <w:b/>
                <w:i w:val="0"/>
                <w:sz w:val="20"/>
                <w:szCs w:val="20"/>
              </w:rPr>
            </w:pPr>
          </w:p>
          <w:p w:rsidR="00B023A4" w:rsidRPr="00366FEF" w:rsidRDefault="00B023A4" w:rsidP="00F458A8">
            <w:pPr>
              <w:pStyle w:val="Default"/>
              <w:spacing w:after="157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366FEF">
              <w:rPr>
                <w:rFonts w:cs="Times New Roman"/>
                <w:color w:val="auto"/>
                <w:sz w:val="20"/>
                <w:szCs w:val="20"/>
              </w:rPr>
              <w:t>1.Make</w:t>
            </w:r>
            <w:proofErr w:type="gramEnd"/>
            <w:r w:rsidRPr="00366FEF">
              <w:rPr>
                <w:rFonts w:cs="Times New Roman"/>
                <w:color w:val="auto"/>
                <w:sz w:val="20"/>
                <w:szCs w:val="20"/>
              </w:rPr>
              <w:t xml:space="preserve"> sense of problems and persevere in solving them. </w:t>
            </w:r>
          </w:p>
          <w:p w:rsidR="00B023A4" w:rsidRPr="006904E7" w:rsidRDefault="00B023A4" w:rsidP="00F458A8">
            <w:pPr>
              <w:pStyle w:val="Default"/>
              <w:spacing w:after="157"/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>2.Reason</w:t>
            </w:r>
            <w:proofErr w:type="gramEnd"/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 xml:space="preserve"> abstractly and quantitatively. </w:t>
            </w:r>
          </w:p>
          <w:p w:rsidR="00B023A4" w:rsidRPr="006904E7" w:rsidRDefault="00B023A4" w:rsidP="00F458A8">
            <w:pPr>
              <w:pStyle w:val="Default"/>
              <w:spacing w:after="157"/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>3.Construct</w:t>
            </w:r>
            <w:proofErr w:type="gramEnd"/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 xml:space="preserve"> viable</w:t>
            </w:r>
            <w:r w:rsidR="006904E7">
              <w:rPr>
                <w:rFonts w:cs="Times New Roman"/>
                <w:b/>
                <w:color w:val="auto"/>
                <w:sz w:val="54"/>
                <w:szCs w:val="54"/>
              </w:rPr>
              <w:t xml:space="preserve"> </w:t>
            </w:r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 xml:space="preserve">arguments and critique the reasoning of others. </w:t>
            </w:r>
          </w:p>
          <w:p w:rsidR="00B023A4" w:rsidRPr="006904E7" w:rsidRDefault="00B023A4" w:rsidP="00F458A8">
            <w:pPr>
              <w:pStyle w:val="Default"/>
              <w:spacing w:after="157"/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>4.Model</w:t>
            </w:r>
            <w:proofErr w:type="gramEnd"/>
            <w:r w:rsidRPr="006904E7">
              <w:rPr>
                <w:rFonts w:cs="Times New Roman"/>
                <w:b/>
                <w:color w:val="auto"/>
                <w:sz w:val="20"/>
                <w:szCs w:val="20"/>
              </w:rPr>
              <w:t xml:space="preserve"> with mathematics. </w:t>
            </w:r>
          </w:p>
          <w:p w:rsidR="00B023A4" w:rsidRPr="00366FEF" w:rsidRDefault="00B023A4" w:rsidP="00F458A8">
            <w:pPr>
              <w:pStyle w:val="Default"/>
              <w:spacing w:after="157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366FEF">
              <w:rPr>
                <w:rFonts w:cs="Times New Roman"/>
                <w:color w:val="auto"/>
                <w:sz w:val="20"/>
                <w:szCs w:val="20"/>
              </w:rPr>
              <w:t>5.Use</w:t>
            </w:r>
            <w:proofErr w:type="gramEnd"/>
            <w:r w:rsidRPr="00366FEF">
              <w:rPr>
                <w:rFonts w:cs="Times New Roman"/>
                <w:color w:val="auto"/>
                <w:sz w:val="20"/>
                <w:szCs w:val="20"/>
              </w:rPr>
              <w:t xml:space="preserve"> appropriate tools strategically. </w:t>
            </w:r>
          </w:p>
          <w:p w:rsidR="00B023A4" w:rsidRPr="00366FEF" w:rsidRDefault="00B023A4" w:rsidP="00F458A8">
            <w:pPr>
              <w:pStyle w:val="Default"/>
              <w:spacing w:after="157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366FEF">
              <w:rPr>
                <w:rFonts w:cs="Times New Roman"/>
                <w:color w:val="auto"/>
                <w:sz w:val="20"/>
                <w:szCs w:val="20"/>
              </w:rPr>
              <w:t>6.Attend</w:t>
            </w:r>
            <w:proofErr w:type="gramEnd"/>
            <w:r w:rsidRPr="00366FEF">
              <w:rPr>
                <w:rFonts w:cs="Times New Roman"/>
                <w:color w:val="auto"/>
                <w:sz w:val="20"/>
                <w:szCs w:val="20"/>
              </w:rPr>
              <w:t xml:space="preserve"> to precision. </w:t>
            </w:r>
          </w:p>
          <w:p w:rsidR="00B023A4" w:rsidRPr="00366FEF" w:rsidRDefault="00B023A4" w:rsidP="00F458A8">
            <w:pPr>
              <w:pStyle w:val="Default"/>
              <w:spacing w:after="157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366FEF">
              <w:rPr>
                <w:rFonts w:cs="Times New Roman"/>
                <w:color w:val="auto"/>
                <w:sz w:val="20"/>
                <w:szCs w:val="20"/>
              </w:rPr>
              <w:t>7.Look</w:t>
            </w:r>
            <w:proofErr w:type="gramEnd"/>
            <w:r w:rsidRPr="00366FEF">
              <w:rPr>
                <w:rFonts w:cs="Times New Roman"/>
                <w:color w:val="auto"/>
                <w:sz w:val="20"/>
                <w:szCs w:val="20"/>
              </w:rPr>
              <w:t xml:space="preserve"> for and make use of structure. </w:t>
            </w:r>
          </w:p>
          <w:p w:rsidR="00B023A4" w:rsidRDefault="00B023A4" w:rsidP="00F458A8">
            <w:pPr>
              <w:pStyle w:val="Default"/>
              <w:rPr>
                <w:rFonts w:cs="Times New Roman"/>
                <w:color w:val="auto"/>
                <w:sz w:val="54"/>
                <w:szCs w:val="54"/>
              </w:rPr>
            </w:pPr>
            <w:proofErr w:type="gramStart"/>
            <w:r w:rsidRPr="00366FEF">
              <w:rPr>
                <w:rFonts w:cs="Times New Roman"/>
                <w:color w:val="auto"/>
                <w:sz w:val="20"/>
                <w:szCs w:val="20"/>
              </w:rPr>
              <w:t>8.Look</w:t>
            </w:r>
            <w:proofErr w:type="gramEnd"/>
            <w:r w:rsidRPr="00366FEF">
              <w:rPr>
                <w:rFonts w:cs="Times New Roman"/>
                <w:color w:val="auto"/>
                <w:sz w:val="20"/>
                <w:szCs w:val="20"/>
              </w:rPr>
              <w:t xml:space="preserve"> for and</w:t>
            </w:r>
            <w:r>
              <w:rPr>
                <w:rFonts w:cs="Times New Roman"/>
                <w:color w:val="auto"/>
                <w:sz w:val="54"/>
                <w:szCs w:val="54"/>
              </w:rPr>
              <w:t xml:space="preserve"> </w:t>
            </w:r>
            <w:r w:rsidRPr="00366FEF">
              <w:rPr>
                <w:rFonts w:cs="Times New Roman"/>
                <w:color w:val="auto"/>
                <w:sz w:val="20"/>
                <w:szCs w:val="20"/>
              </w:rPr>
              <w:t>express regularity in repeated reasoning.</w:t>
            </w:r>
            <w:r>
              <w:rPr>
                <w:rFonts w:cs="Times New Roman"/>
                <w:color w:val="auto"/>
                <w:sz w:val="54"/>
                <w:szCs w:val="54"/>
              </w:rPr>
              <w:t xml:space="preserve"> </w:t>
            </w:r>
          </w:p>
          <w:p w:rsidR="00B023A4" w:rsidRPr="00366FEF" w:rsidRDefault="00B023A4" w:rsidP="00F458A8">
            <w:pPr>
              <w:pStyle w:val="BodyText"/>
              <w:rPr>
                <w:b/>
                <w:i w:val="0"/>
                <w:sz w:val="20"/>
                <w:szCs w:val="20"/>
              </w:rPr>
            </w:pPr>
          </w:p>
        </w:tc>
      </w:tr>
      <w:tr w:rsidR="00B023A4" w:rsidTr="00F458A8">
        <w:trPr>
          <w:cantSplit/>
          <w:trHeight w:val="2988"/>
        </w:trPr>
        <w:tc>
          <w:tcPr>
            <w:tcW w:w="2705" w:type="dxa"/>
            <w:tcBorders>
              <w:right w:val="nil"/>
            </w:tcBorders>
          </w:tcPr>
          <w:p w:rsidR="00B023A4" w:rsidRPr="00EF6F96" w:rsidRDefault="00B023A4" w:rsidP="00F45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Vocabulary</w:t>
            </w:r>
          </w:p>
          <w:p w:rsidR="00B023A4" w:rsidRDefault="00B023A4" w:rsidP="00F458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21C97">
              <w:rPr>
                <w:rFonts w:ascii="Arial" w:hAnsi="Arial" w:cs="Arial"/>
                <w:bCs/>
                <w:i/>
                <w:sz w:val="20"/>
                <w:szCs w:val="20"/>
              </w:rPr>
              <w:t>(5-8 most important content specific vocabulary words)</w:t>
            </w:r>
          </w:p>
          <w:p w:rsidR="00B023A4" w:rsidRDefault="00B023A4" w:rsidP="00F458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023A4" w:rsidRPr="006F23B7" w:rsidRDefault="00B023A4" w:rsidP="00F458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left w:val="nil"/>
              <w:right w:val="nil"/>
            </w:tcBorders>
          </w:tcPr>
          <w:p w:rsidR="00B023A4" w:rsidRDefault="00DB5413" w:rsidP="00F4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Hypotenuse</w:t>
            </w:r>
          </w:p>
          <w:p w:rsidR="00DB5413" w:rsidRDefault="00DB5413" w:rsidP="00F4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</w:t>
            </w:r>
          </w:p>
          <w:p w:rsidR="00DB5413" w:rsidRDefault="00DB5413" w:rsidP="00F4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Pythagorean Theorem</w:t>
            </w:r>
          </w:p>
          <w:p w:rsidR="00E549B0" w:rsidRDefault="00E549B0" w:rsidP="00F4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Pythagorean Triples</w:t>
            </w:r>
          </w:p>
          <w:p w:rsidR="00E549B0" w:rsidRDefault="00E549B0" w:rsidP="00F4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</w:t>
            </w:r>
          </w:p>
          <w:p w:rsidR="00DB5413" w:rsidRDefault="00DB5413" w:rsidP="00F4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Converse</w:t>
            </w:r>
          </w:p>
          <w:p w:rsidR="00DB5413" w:rsidRPr="00EF6F96" w:rsidRDefault="00DB5413" w:rsidP="00F45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3A4" w:rsidRPr="00EF6F96" w:rsidRDefault="00B023A4" w:rsidP="00F45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left w:val="nil"/>
              <w:right w:val="nil"/>
            </w:tcBorders>
          </w:tcPr>
          <w:p w:rsidR="00B023A4" w:rsidRPr="00EF6F96" w:rsidRDefault="00B023A4" w:rsidP="00F45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gridSpan w:val="2"/>
            <w:tcBorders>
              <w:left w:val="nil"/>
            </w:tcBorders>
          </w:tcPr>
          <w:p w:rsidR="00B023A4" w:rsidRPr="00B11AE9" w:rsidRDefault="00B023A4" w:rsidP="00F45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3A4" w:rsidRDefault="00B023A4" w:rsidP="00B023A4">
      <w:pPr>
        <w:pStyle w:val="NoSpacing"/>
        <w:rPr>
          <w:rFonts w:asciiTheme="minorHAnsi" w:hAnsiTheme="minorHAnsi"/>
          <w:color w:val="000000"/>
          <w:sz w:val="22"/>
          <w:szCs w:val="22"/>
        </w:rPr>
      </w:pPr>
    </w:p>
    <w:p w:rsidR="00B023A4" w:rsidRPr="007A3129" w:rsidRDefault="00B023A4" w:rsidP="00B023A4">
      <w:pPr>
        <w:pStyle w:val="NoSpacing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4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386"/>
        <w:gridCol w:w="4185"/>
        <w:gridCol w:w="4145"/>
      </w:tblGrid>
      <w:tr w:rsidR="00B023A4" w:rsidRPr="00160433" w:rsidTr="00B023A4">
        <w:trPr>
          <w:trHeight w:val="287"/>
          <w:tblHeader/>
          <w:jc w:val="center"/>
        </w:trPr>
        <w:tc>
          <w:tcPr>
            <w:tcW w:w="3424" w:type="dxa"/>
            <w:shd w:val="clear" w:color="auto" w:fill="BFBFBF" w:themeFill="background1" w:themeFillShade="BF"/>
            <w:vAlign w:val="center"/>
          </w:tcPr>
          <w:p w:rsidR="00B023A4" w:rsidRPr="00392997" w:rsidRDefault="00B023A4" w:rsidP="00F458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:rsidR="00B023A4" w:rsidRPr="00392997" w:rsidRDefault="00B023A4" w:rsidP="00F458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Learning Targets </w:t>
            </w:r>
            <w:r w:rsidRPr="00975BF0">
              <w:rPr>
                <w:rFonts w:asciiTheme="minorHAnsi" w:hAnsiTheme="minorHAnsi"/>
                <w:i/>
                <w:sz w:val="18"/>
                <w:szCs w:val="18"/>
              </w:rPr>
              <w:t>(including relevant practice standards)</w:t>
            </w:r>
          </w:p>
        </w:tc>
        <w:tc>
          <w:tcPr>
            <w:tcW w:w="4185" w:type="dxa"/>
            <w:shd w:val="clear" w:color="auto" w:fill="BFBFBF" w:themeFill="background1" w:themeFillShade="BF"/>
            <w:vAlign w:val="center"/>
          </w:tcPr>
          <w:p w:rsidR="00B023A4" w:rsidRPr="00392997" w:rsidRDefault="00B023A4" w:rsidP="00F458A8">
            <w:pPr>
              <w:jc w:val="center"/>
              <w:rPr>
                <w:rFonts w:asciiTheme="minorHAnsi" w:hAnsiTheme="minorHAnsi"/>
                <w:b/>
              </w:rPr>
            </w:pPr>
            <w:r w:rsidRPr="00392997">
              <w:rPr>
                <w:rFonts w:asciiTheme="minorHAnsi" w:hAnsiTheme="minorHAnsi"/>
                <w:b/>
              </w:rPr>
              <w:t>Explanations and Examples*</w:t>
            </w:r>
          </w:p>
        </w:tc>
        <w:tc>
          <w:tcPr>
            <w:tcW w:w="4145" w:type="dxa"/>
            <w:shd w:val="clear" w:color="auto" w:fill="BFBFBF" w:themeFill="background1" w:themeFillShade="BF"/>
            <w:vAlign w:val="center"/>
          </w:tcPr>
          <w:p w:rsidR="00B023A4" w:rsidRDefault="00B023A4" w:rsidP="00F458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Assured Experiences </w:t>
            </w:r>
          </w:p>
          <w:p w:rsidR="00B023A4" w:rsidRDefault="00B023A4" w:rsidP="00F458A8">
            <w:pPr>
              <w:jc w:val="center"/>
              <w:rPr>
                <w:rFonts w:asciiTheme="minorHAnsi" w:hAnsiTheme="minorHAnsi"/>
                <w:b/>
              </w:rPr>
            </w:pPr>
            <w:r w:rsidRPr="008E0E7B">
              <w:rPr>
                <w:rFonts w:asciiTheme="minorHAnsi" w:hAnsiTheme="minorHAnsi"/>
                <w:i/>
                <w:sz w:val="20"/>
                <w:szCs w:val="20"/>
              </w:rPr>
              <w:t>(common assessments and learning activities)</w:t>
            </w:r>
          </w:p>
        </w:tc>
      </w:tr>
      <w:tr w:rsidR="00B023A4" w:rsidRPr="00160433" w:rsidTr="00B023A4">
        <w:trPr>
          <w:trHeight w:val="7883"/>
          <w:jc w:val="center"/>
        </w:trPr>
        <w:tc>
          <w:tcPr>
            <w:tcW w:w="3424" w:type="dxa"/>
            <w:tcBorders>
              <w:bottom w:val="single" w:sz="4" w:space="0" w:color="000000"/>
            </w:tcBorders>
          </w:tcPr>
          <w:p w:rsidR="00B023A4" w:rsidRPr="008E5F45" w:rsidRDefault="00B023A4" w:rsidP="00B023A4">
            <w:pPr>
              <w:pStyle w:val="NoSpacing"/>
              <w:rPr>
                <w:iCs/>
                <w:color w:val="00B0F0"/>
                <w:sz w:val="20"/>
                <w:szCs w:val="20"/>
              </w:rPr>
            </w:pPr>
            <w:proofErr w:type="gramStart"/>
            <w:r w:rsidRPr="008E5F45">
              <w:rPr>
                <w:iCs/>
                <w:color w:val="00B0F0"/>
                <w:sz w:val="20"/>
                <w:szCs w:val="20"/>
              </w:rPr>
              <w:lastRenderedPageBreak/>
              <w:t>7.EE.1</w:t>
            </w:r>
            <w:proofErr w:type="gramEnd"/>
            <w:r w:rsidRPr="008E5F45">
              <w:rPr>
                <w:iCs/>
                <w:color w:val="00B0F0"/>
                <w:sz w:val="20"/>
                <w:szCs w:val="20"/>
              </w:rPr>
              <w:t xml:space="preserve"> </w:t>
            </w:r>
            <w:r w:rsidRPr="008E5F45">
              <w:rPr>
                <w:rFonts w:eastAsia="Calibri" w:cs="Arial"/>
                <w:color w:val="00B0F0"/>
                <w:sz w:val="20"/>
                <w:szCs w:val="20"/>
              </w:rPr>
              <w:t>Apply properties of operations as strategies to add, subtract, factor, and expand linear expressions with rational coefficients.</w:t>
            </w:r>
          </w:p>
          <w:p w:rsidR="00B023A4" w:rsidRDefault="00B023A4" w:rsidP="00B023A4">
            <w:pPr>
              <w:pStyle w:val="NoSpacing"/>
              <w:rPr>
                <w:iCs/>
                <w:color w:val="00B0F0"/>
                <w:sz w:val="20"/>
                <w:szCs w:val="20"/>
              </w:rPr>
            </w:pPr>
          </w:p>
          <w:p w:rsidR="00B023A4" w:rsidRPr="008E5F45" w:rsidRDefault="00B023A4" w:rsidP="00B023A4">
            <w:pPr>
              <w:pStyle w:val="NoSpacing"/>
              <w:rPr>
                <w:rFonts w:eastAsia="Calibri" w:cs="Arial"/>
                <w:color w:val="00B0F0"/>
                <w:sz w:val="20"/>
                <w:szCs w:val="20"/>
              </w:rPr>
            </w:pPr>
            <w:proofErr w:type="gramStart"/>
            <w:r w:rsidRPr="008E5F45">
              <w:rPr>
                <w:iCs/>
                <w:color w:val="00B0F0"/>
                <w:sz w:val="20"/>
                <w:szCs w:val="20"/>
              </w:rPr>
              <w:t>7.EE.2</w:t>
            </w:r>
            <w:proofErr w:type="gramEnd"/>
            <w:r w:rsidRPr="008E5F45">
              <w:rPr>
                <w:iCs/>
                <w:color w:val="00B0F0"/>
                <w:sz w:val="20"/>
                <w:szCs w:val="20"/>
              </w:rPr>
              <w:t xml:space="preserve"> </w:t>
            </w:r>
            <w:r w:rsidRPr="008E5F45">
              <w:rPr>
                <w:rFonts w:eastAsia="Calibri" w:cs="Arial"/>
                <w:color w:val="00B0F0"/>
                <w:sz w:val="20"/>
                <w:szCs w:val="20"/>
              </w:rPr>
              <w:t xml:space="preserve">Understand that rewriting an expression in different forms in a problem context can shed light on the problem and how the quantities in it are related. </w:t>
            </w:r>
          </w:p>
          <w:p w:rsidR="00B023A4" w:rsidRDefault="00B023A4" w:rsidP="00B023A4">
            <w:pPr>
              <w:pStyle w:val="NoSpacing"/>
              <w:rPr>
                <w:b/>
                <w:iCs/>
                <w:color w:val="00B0F0"/>
                <w:sz w:val="20"/>
                <w:szCs w:val="20"/>
              </w:rPr>
            </w:pPr>
          </w:p>
          <w:p w:rsidR="00B023A4" w:rsidRPr="008E5F45" w:rsidRDefault="00B023A4" w:rsidP="00B023A4">
            <w:pPr>
              <w:pStyle w:val="NoSpacing"/>
              <w:rPr>
                <w:rFonts w:eastAsia="Calibri" w:cs="Arial"/>
                <w:b/>
                <w:color w:val="00B0F0"/>
                <w:sz w:val="20"/>
                <w:szCs w:val="20"/>
              </w:rPr>
            </w:pPr>
            <w:proofErr w:type="gramStart"/>
            <w:r w:rsidRPr="008E5F45">
              <w:rPr>
                <w:b/>
                <w:iCs/>
                <w:color w:val="00B0F0"/>
                <w:sz w:val="20"/>
                <w:szCs w:val="20"/>
              </w:rPr>
              <w:t>7.EE.4</w:t>
            </w:r>
            <w:proofErr w:type="gramEnd"/>
            <w:r w:rsidRPr="008E5F45">
              <w:rPr>
                <w:rFonts w:eastAsia="Calibri" w:cs="Arial"/>
                <w:b/>
                <w:color w:val="00B0F0"/>
                <w:sz w:val="20"/>
                <w:szCs w:val="20"/>
              </w:rPr>
              <w:t xml:space="preserve"> (emphasis on a) Use variables to represent quantities in a real-world or mathematical problem, and construct simple equations and inequalities to solve problems by reasoning about the quantities.</w:t>
            </w:r>
          </w:p>
          <w:p w:rsidR="00B023A4" w:rsidRPr="008E5F45" w:rsidRDefault="00B023A4" w:rsidP="00B023A4">
            <w:pPr>
              <w:pStyle w:val="NoSpacing"/>
              <w:numPr>
                <w:ilvl w:val="0"/>
                <w:numId w:val="5"/>
              </w:numPr>
              <w:ind w:left="1440"/>
              <w:rPr>
                <w:rFonts w:eastAsia="Calibri" w:cs="Arial"/>
                <w:b/>
                <w:color w:val="00B0F0"/>
                <w:sz w:val="20"/>
                <w:szCs w:val="20"/>
              </w:rPr>
            </w:pPr>
            <w:r w:rsidRPr="008E5F45">
              <w:rPr>
                <w:rFonts w:eastAsia="Calibri" w:cs="Arial"/>
                <w:b/>
                <w:bCs/>
                <w:color w:val="00B0F0"/>
                <w:sz w:val="20"/>
                <w:szCs w:val="20"/>
              </w:rPr>
              <w:t xml:space="preserve">Solve word problems leading to equations of the form </w:t>
            </w:r>
            <w:proofErr w:type="spellStart"/>
            <w:proofErr w:type="gramStart"/>
            <w:r w:rsidRPr="008E5F45">
              <w:rPr>
                <w:rFonts w:eastAsia="Calibri" w:cs="Arial"/>
                <w:b/>
                <w:bCs/>
                <w:i/>
                <w:color w:val="00B0F0"/>
                <w:sz w:val="20"/>
                <w:szCs w:val="20"/>
              </w:rPr>
              <w:t>px</w:t>
            </w:r>
            <w:proofErr w:type="spellEnd"/>
            <w:proofErr w:type="gramEnd"/>
            <w:r w:rsidRPr="008E5F45">
              <w:rPr>
                <w:rFonts w:eastAsia="Calibri" w:cs="Arial"/>
                <w:b/>
                <w:bCs/>
                <w:i/>
                <w:color w:val="00B0F0"/>
                <w:sz w:val="20"/>
                <w:szCs w:val="20"/>
              </w:rPr>
              <w:t xml:space="preserve"> + q = r </w:t>
            </w:r>
            <w:r w:rsidRPr="008E5F45">
              <w:rPr>
                <w:rFonts w:eastAsia="Calibri" w:cs="Arial"/>
                <w:b/>
                <w:bCs/>
                <w:color w:val="00B0F0"/>
                <w:sz w:val="20"/>
                <w:szCs w:val="20"/>
              </w:rPr>
              <w:t xml:space="preserve">and </w:t>
            </w:r>
            <w:r w:rsidRPr="008E5F45">
              <w:rPr>
                <w:rFonts w:eastAsia="Calibri" w:cs="Arial"/>
                <w:b/>
                <w:bCs/>
                <w:i/>
                <w:color w:val="00B0F0"/>
                <w:sz w:val="20"/>
                <w:szCs w:val="20"/>
              </w:rPr>
              <w:t xml:space="preserve">p(x + q) = r, </w:t>
            </w:r>
            <w:r w:rsidRPr="008E5F45">
              <w:rPr>
                <w:rFonts w:eastAsia="Calibri" w:cs="Arial"/>
                <w:b/>
                <w:bCs/>
                <w:color w:val="00B0F0"/>
                <w:sz w:val="20"/>
                <w:szCs w:val="20"/>
              </w:rPr>
              <w:t xml:space="preserve">where </w:t>
            </w:r>
            <w:r w:rsidRPr="008E5F45">
              <w:rPr>
                <w:rFonts w:eastAsia="Calibri" w:cs="Arial"/>
                <w:b/>
                <w:bCs/>
                <w:i/>
                <w:color w:val="00B0F0"/>
                <w:sz w:val="20"/>
                <w:szCs w:val="20"/>
              </w:rPr>
              <w:t xml:space="preserve">p, q, and </w:t>
            </w:r>
            <w:proofErr w:type="spellStart"/>
            <w:r w:rsidRPr="008E5F45">
              <w:rPr>
                <w:rFonts w:eastAsia="Calibri" w:cs="Arial"/>
                <w:b/>
                <w:bCs/>
                <w:i/>
                <w:color w:val="00B0F0"/>
                <w:sz w:val="20"/>
                <w:szCs w:val="20"/>
              </w:rPr>
              <w:t xml:space="preserve">r </w:t>
            </w:r>
            <w:r w:rsidRPr="008E5F45">
              <w:rPr>
                <w:rFonts w:eastAsia="Calibri" w:cs="Arial"/>
                <w:b/>
                <w:bCs/>
                <w:color w:val="00B0F0"/>
                <w:sz w:val="20"/>
                <w:szCs w:val="20"/>
              </w:rPr>
              <w:t>are</w:t>
            </w:r>
            <w:proofErr w:type="spellEnd"/>
            <w:r w:rsidRPr="008E5F45">
              <w:rPr>
                <w:rFonts w:eastAsia="Calibri" w:cs="Arial"/>
                <w:b/>
                <w:bCs/>
                <w:color w:val="00B0F0"/>
                <w:sz w:val="20"/>
                <w:szCs w:val="20"/>
              </w:rPr>
              <w:t xml:space="preserve"> specific rational numbers. Solve equations of these forms fluently. Compare an algebraic solution to an arithmetic solution, identifying the sequence of the operations used in each approach. </w:t>
            </w:r>
          </w:p>
          <w:p w:rsidR="00B023A4" w:rsidRPr="008E5F45" w:rsidRDefault="00B023A4" w:rsidP="00B023A4">
            <w:pPr>
              <w:pStyle w:val="NoSpacing"/>
              <w:numPr>
                <w:ilvl w:val="0"/>
                <w:numId w:val="5"/>
              </w:numPr>
              <w:ind w:left="1440"/>
              <w:rPr>
                <w:rFonts w:eastAsia="Calibri" w:cs="Arial"/>
                <w:b/>
                <w:color w:val="00B0F0"/>
                <w:sz w:val="20"/>
                <w:szCs w:val="20"/>
              </w:rPr>
            </w:pPr>
            <w:r w:rsidRPr="008E5F45">
              <w:rPr>
                <w:rFonts w:eastAsia="Calibri" w:cs="Arial"/>
                <w:b/>
                <w:color w:val="00B0F0"/>
                <w:sz w:val="20"/>
                <w:szCs w:val="20"/>
              </w:rPr>
              <w:t xml:space="preserve">Solve word problems leading to equations of the form </w:t>
            </w:r>
            <w:proofErr w:type="spellStart"/>
            <w:proofErr w:type="gramStart"/>
            <w:r w:rsidRPr="008E5F45">
              <w:rPr>
                <w:rFonts w:eastAsia="Calibri" w:cs="Arial"/>
                <w:b/>
                <w:i/>
                <w:color w:val="00B0F0"/>
                <w:sz w:val="20"/>
                <w:szCs w:val="20"/>
              </w:rPr>
              <w:t>px</w:t>
            </w:r>
            <w:proofErr w:type="spellEnd"/>
            <w:proofErr w:type="gramEnd"/>
            <w:r w:rsidRPr="008E5F45">
              <w:rPr>
                <w:rFonts w:eastAsia="Calibri" w:cs="Arial"/>
                <w:b/>
                <w:i/>
                <w:color w:val="00B0F0"/>
                <w:sz w:val="20"/>
                <w:szCs w:val="20"/>
              </w:rPr>
              <w:t xml:space="preserve"> + q &gt; r or </w:t>
            </w:r>
            <w:proofErr w:type="spellStart"/>
            <w:r w:rsidRPr="008E5F45">
              <w:rPr>
                <w:rFonts w:eastAsia="Calibri" w:cs="Arial"/>
                <w:b/>
                <w:i/>
                <w:color w:val="00B0F0"/>
                <w:sz w:val="20"/>
                <w:szCs w:val="20"/>
              </w:rPr>
              <w:t>px</w:t>
            </w:r>
            <w:proofErr w:type="spellEnd"/>
            <w:r w:rsidRPr="008E5F45">
              <w:rPr>
                <w:rFonts w:eastAsia="Calibri" w:cs="Arial"/>
                <w:b/>
                <w:i/>
                <w:color w:val="00B0F0"/>
                <w:sz w:val="20"/>
                <w:szCs w:val="20"/>
              </w:rPr>
              <w:t xml:space="preserve"> + q &lt; r, </w:t>
            </w:r>
            <w:r w:rsidRPr="008E5F45">
              <w:rPr>
                <w:rFonts w:eastAsia="Calibri" w:cs="Arial"/>
                <w:b/>
                <w:color w:val="00B0F0"/>
                <w:sz w:val="20"/>
                <w:szCs w:val="20"/>
              </w:rPr>
              <w:t>where</w:t>
            </w:r>
            <w:r w:rsidRPr="008E5F45">
              <w:rPr>
                <w:rFonts w:eastAsia="Calibri" w:cs="Arial"/>
                <w:b/>
                <w:i/>
                <w:color w:val="00B0F0"/>
                <w:sz w:val="20"/>
                <w:szCs w:val="20"/>
              </w:rPr>
              <w:t xml:space="preserve"> p, q, and </w:t>
            </w:r>
            <w:proofErr w:type="spellStart"/>
            <w:r w:rsidRPr="008E5F45">
              <w:rPr>
                <w:rFonts w:eastAsia="Calibri" w:cs="Arial"/>
                <w:b/>
                <w:i/>
                <w:color w:val="00B0F0"/>
                <w:sz w:val="20"/>
                <w:szCs w:val="20"/>
              </w:rPr>
              <w:t xml:space="preserve">r </w:t>
            </w:r>
            <w:r w:rsidRPr="008E5F45">
              <w:rPr>
                <w:rFonts w:eastAsia="Calibri" w:cs="Arial"/>
                <w:b/>
                <w:color w:val="00B0F0"/>
                <w:sz w:val="20"/>
                <w:szCs w:val="20"/>
              </w:rPr>
              <w:t>are</w:t>
            </w:r>
            <w:proofErr w:type="spellEnd"/>
            <w:r w:rsidRPr="008E5F45">
              <w:rPr>
                <w:rFonts w:eastAsia="Calibri" w:cs="Arial"/>
                <w:b/>
                <w:color w:val="00B0F0"/>
                <w:sz w:val="20"/>
                <w:szCs w:val="20"/>
              </w:rPr>
              <w:t xml:space="preserve"> specific rational numbers. Graph the solution set of the inequality and interpret it in the context of the problem.</w:t>
            </w:r>
          </w:p>
          <w:p w:rsidR="00B023A4" w:rsidRDefault="00B023A4" w:rsidP="00B023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023A4" w:rsidRDefault="00B023A4" w:rsidP="00B023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023A4" w:rsidRPr="00B023A4" w:rsidRDefault="00B023A4" w:rsidP="00B023A4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proofErr w:type="gramStart"/>
            <w:r w:rsidRPr="00B023A4">
              <w:rPr>
                <w:rFonts w:asciiTheme="minorHAnsi" w:hAnsiTheme="minorHAnsi"/>
                <w:sz w:val="20"/>
              </w:rPr>
              <w:t>8.G.6</w:t>
            </w:r>
            <w:proofErr w:type="gramEnd"/>
            <w:r w:rsidRPr="00B023A4">
              <w:rPr>
                <w:rFonts w:asciiTheme="minorHAnsi" w:hAnsiTheme="minorHAnsi"/>
                <w:sz w:val="20"/>
              </w:rPr>
              <w:t xml:space="preserve"> </w:t>
            </w:r>
            <w:r w:rsidRPr="00B023A4">
              <w:rPr>
                <w:rFonts w:asciiTheme="minorHAnsi" w:eastAsia="Calibri" w:hAnsiTheme="minorHAnsi" w:cs="Arial"/>
                <w:sz w:val="20"/>
              </w:rPr>
              <w:t>Explain a proof of the Pythagorean Theorem and its converse.</w:t>
            </w:r>
          </w:p>
          <w:p w:rsidR="00B023A4" w:rsidRDefault="00B023A4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Pr="00310EE9" w:rsidRDefault="00310EE9" w:rsidP="00310EE9">
            <w:pPr>
              <w:pStyle w:val="Heading4"/>
              <w:spacing w:before="240" w:beforeAutospacing="0" w:after="0" w:afterAutospacing="0"/>
              <w:rPr>
                <w:rFonts w:asciiTheme="minorHAnsi" w:hAnsiTheme="minorHAnsi"/>
                <w:b w:val="0"/>
                <w:bCs w:val="0"/>
                <w:color w:val="202020"/>
                <w:sz w:val="20"/>
                <w:szCs w:val="20"/>
              </w:rPr>
            </w:pPr>
            <w:r w:rsidRPr="00310EE9">
              <w:rPr>
                <w:rFonts w:asciiTheme="minorHAnsi" w:hAnsiTheme="minorHAnsi"/>
                <w:b w:val="0"/>
                <w:sz w:val="20"/>
                <w:szCs w:val="20"/>
              </w:rPr>
              <w:t xml:space="preserve">MP3 </w:t>
            </w:r>
            <w:r w:rsidRPr="00310EE9">
              <w:rPr>
                <w:rFonts w:asciiTheme="minorHAnsi" w:hAnsiTheme="minorHAnsi"/>
                <w:b w:val="0"/>
                <w:bCs w:val="0"/>
                <w:color w:val="202020"/>
                <w:sz w:val="20"/>
                <w:szCs w:val="20"/>
              </w:rPr>
              <w:t>Construct viable arguments and critique the reasoning of others.</w:t>
            </w:r>
          </w:p>
          <w:p w:rsidR="00B023A4" w:rsidRDefault="00B023A4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B023A4" w:rsidRDefault="00B023A4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Default="00310EE9" w:rsidP="00310E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MP2 Reason abstractly and quantitatively.</w:t>
            </w:r>
          </w:p>
          <w:p w:rsidR="00310EE9" w:rsidRDefault="00310EE9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b/>
                <w:sz w:val="20"/>
              </w:rPr>
            </w:pPr>
          </w:p>
          <w:p w:rsidR="00B023A4" w:rsidRPr="00B023A4" w:rsidRDefault="00B023A4" w:rsidP="00B023A4">
            <w:pPr>
              <w:rPr>
                <w:rFonts w:asciiTheme="minorHAnsi" w:hAnsiTheme="minorHAnsi"/>
                <w:iCs/>
                <w:sz w:val="20"/>
              </w:rPr>
            </w:pPr>
            <w:proofErr w:type="gramStart"/>
            <w:r w:rsidRPr="00B023A4">
              <w:rPr>
                <w:rFonts w:asciiTheme="minorHAnsi" w:hAnsiTheme="minorHAnsi"/>
                <w:b/>
                <w:sz w:val="20"/>
              </w:rPr>
              <w:t>8.G.7</w:t>
            </w:r>
            <w:proofErr w:type="gramEnd"/>
            <w:r w:rsidRPr="00B023A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023A4">
              <w:rPr>
                <w:rFonts w:asciiTheme="minorHAnsi" w:eastAsia="Calibri" w:hAnsiTheme="minorHAnsi" w:cs="Arial"/>
                <w:b/>
                <w:sz w:val="20"/>
              </w:rPr>
              <w:t>Apply the Pythagorean Theorem to determine unknown side lengths in right triangles in real-world and mathematical problems in two and three dimensions.</w:t>
            </w:r>
          </w:p>
          <w:p w:rsidR="00B023A4" w:rsidRDefault="00B023A4" w:rsidP="00B023A4">
            <w:pPr>
              <w:rPr>
                <w:rFonts w:asciiTheme="minorHAnsi" w:hAnsiTheme="minorHAnsi"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MP2 Reason abstractly and quantitatively.</w:t>
            </w:r>
            <w:r w:rsidR="005409C6">
              <w:rPr>
                <w:rFonts w:asciiTheme="minorHAnsi" w:hAnsiTheme="minorHAnsi"/>
                <w:sz w:val="20"/>
              </w:rPr>
              <w:t xml:space="preserve"> (contextualize/decontextualize)</w:t>
            </w:r>
          </w:p>
          <w:p w:rsidR="00310EE9" w:rsidRDefault="00310EE9" w:rsidP="00B023A4">
            <w:pPr>
              <w:rPr>
                <w:rFonts w:asciiTheme="minorHAnsi" w:hAnsiTheme="minorHAnsi"/>
                <w:sz w:val="20"/>
              </w:rPr>
            </w:pPr>
          </w:p>
          <w:p w:rsidR="00310EE9" w:rsidRDefault="00310EE9" w:rsidP="00B023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MP4  Model with Mathematics</w:t>
            </w:r>
          </w:p>
          <w:p w:rsidR="00310EE9" w:rsidRDefault="00310EE9" w:rsidP="00B023A4">
            <w:pPr>
              <w:rPr>
                <w:rFonts w:asciiTheme="minorHAnsi" w:hAnsiTheme="minorHAnsi"/>
                <w:sz w:val="20"/>
              </w:rPr>
            </w:pPr>
          </w:p>
          <w:p w:rsidR="00592870" w:rsidRDefault="00592870" w:rsidP="00B023A4">
            <w:pPr>
              <w:rPr>
                <w:rFonts w:asciiTheme="minorHAnsi" w:hAnsiTheme="minorHAnsi"/>
                <w:sz w:val="20"/>
              </w:rPr>
            </w:pPr>
          </w:p>
          <w:p w:rsidR="00592870" w:rsidRDefault="00592870" w:rsidP="00B023A4">
            <w:pPr>
              <w:rPr>
                <w:rFonts w:asciiTheme="minorHAnsi" w:hAnsiTheme="minorHAnsi"/>
                <w:sz w:val="20"/>
              </w:rPr>
            </w:pPr>
          </w:p>
          <w:p w:rsidR="00B023A4" w:rsidRPr="00B023A4" w:rsidRDefault="00B023A4" w:rsidP="00B023A4">
            <w:pPr>
              <w:rPr>
                <w:rFonts w:asciiTheme="minorHAnsi" w:hAnsiTheme="minorHAnsi"/>
                <w:b/>
                <w:iCs/>
                <w:sz w:val="20"/>
              </w:rPr>
            </w:pPr>
            <w:proofErr w:type="gramStart"/>
            <w:r w:rsidRPr="00B023A4">
              <w:rPr>
                <w:rFonts w:asciiTheme="minorHAnsi" w:hAnsiTheme="minorHAnsi"/>
                <w:sz w:val="20"/>
              </w:rPr>
              <w:t>8.G.8</w:t>
            </w:r>
            <w:proofErr w:type="gramEnd"/>
            <w:r w:rsidRPr="00B023A4">
              <w:rPr>
                <w:rFonts w:asciiTheme="minorHAnsi" w:hAnsiTheme="minorHAnsi"/>
                <w:sz w:val="20"/>
              </w:rPr>
              <w:t xml:space="preserve"> </w:t>
            </w:r>
            <w:r w:rsidRPr="00B023A4">
              <w:rPr>
                <w:rFonts w:asciiTheme="minorHAnsi" w:eastAsia="Calibri" w:hAnsiTheme="minorHAnsi" w:cs="Arial"/>
                <w:sz w:val="20"/>
              </w:rPr>
              <w:t>Apply the Pythagorean Theorem to find the distance between two points in a coordinate system.</w:t>
            </w:r>
          </w:p>
          <w:p w:rsidR="00B023A4" w:rsidRDefault="00B023A4" w:rsidP="00B023A4">
            <w:pPr>
              <w:rPr>
                <w:rFonts w:asciiTheme="minorHAnsi" w:hAnsiTheme="minorHAnsi"/>
                <w:sz w:val="20"/>
              </w:rPr>
            </w:pPr>
          </w:p>
          <w:p w:rsidR="00B023A4" w:rsidRPr="000C2DB2" w:rsidRDefault="00B023A4" w:rsidP="00B02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B023A4" w:rsidRPr="00975BF0" w:rsidRDefault="00B023A4" w:rsidP="00F458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Students will….</w:t>
            </w:r>
          </w:p>
          <w:p w:rsidR="00B023A4" w:rsidRPr="00975BF0" w:rsidRDefault="00B023A4" w:rsidP="00B023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8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B023A4" w:rsidRPr="00972BAB" w:rsidRDefault="00B023A4" w:rsidP="00F458A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112452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Students will be able to identify the legs and hypotenuse of a right triangle. </w:t>
            </w:r>
          </w:p>
          <w:p w:rsidR="00112452" w:rsidRDefault="00112452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112452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Students will </w:t>
            </w:r>
            <w:r w:rsidR="00B023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describe the relationship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among the sides</w:t>
            </w:r>
            <w:r w:rsidR="00B023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a right triangle. </w:t>
            </w: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Student will justify that a triangle is classified as right by the Converse o</w:t>
            </w:r>
            <w:r w:rsidR="0011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 the Pythagorean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Theorem.</w:t>
            </w: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Students will use the </w:t>
            </w:r>
            <w:r w:rsidR="00112452">
              <w:rPr>
                <w:rFonts w:asciiTheme="minorHAnsi" w:hAnsiTheme="minorHAnsi"/>
                <w:color w:val="000000"/>
                <w:sz w:val="22"/>
                <w:szCs w:val="22"/>
              </w:rPr>
              <w:t>Pythagorean Theorem to find the length of a missing side of a right triangle.</w:t>
            </w:r>
          </w:p>
          <w:p w:rsidR="00B023A4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023A4" w:rsidRDefault="00112452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Students will apply the Pythagorean Theorem in two and three dimensions. </w:t>
            </w:r>
          </w:p>
          <w:p w:rsidR="00112452" w:rsidRDefault="00112452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82B60" w:rsidRDefault="00F82B60" w:rsidP="00031C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12452" w:rsidRPr="00972BAB" w:rsidRDefault="00112452" w:rsidP="00031C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Students will </w:t>
            </w:r>
            <w:r>
              <w:rPr>
                <w:rFonts w:asciiTheme="minorHAnsi" w:eastAsia="Calibri" w:hAnsiTheme="minorHAnsi" w:cs="Arial"/>
                <w:sz w:val="20"/>
              </w:rPr>
              <w:t>a</w:t>
            </w:r>
            <w:r w:rsidRPr="00B023A4">
              <w:rPr>
                <w:rFonts w:asciiTheme="minorHAnsi" w:eastAsia="Calibri" w:hAnsiTheme="minorHAnsi" w:cs="Arial"/>
                <w:sz w:val="20"/>
              </w:rPr>
              <w:t xml:space="preserve">pply the Pythagorean Theorem to find the distance between two points in a coordinate </w:t>
            </w:r>
            <w:r w:rsidR="00031C9B">
              <w:rPr>
                <w:rFonts w:asciiTheme="minorHAnsi" w:eastAsia="Calibri" w:hAnsiTheme="minorHAnsi" w:cs="Arial"/>
                <w:sz w:val="20"/>
              </w:rPr>
              <w:t>plane</w:t>
            </w:r>
            <w:r>
              <w:rPr>
                <w:rFonts w:asciiTheme="minorHAnsi" w:eastAsia="Calibri" w:hAnsiTheme="minorHAnsi" w:cs="Arial"/>
                <w:sz w:val="20"/>
              </w:rPr>
              <w:t>.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</w:tcPr>
          <w:p w:rsidR="00B023A4" w:rsidRPr="00972BAB" w:rsidRDefault="00B023A4" w:rsidP="00F458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2BA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C2DB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From state document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B023A4" w:rsidRPr="004E2168" w:rsidRDefault="00B023A4" w:rsidP="00B023A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4E2168">
              <w:rPr>
                <w:rFonts w:asciiTheme="minorHAnsi" w:hAnsiTheme="minorHAnsi"/>
                <w:sz w:val="22"/>
                <w:szCs w:val="22"/>
              </w:rPr>
              <w:t>common assessment</w:t>
            </w:r>
          </w:p>
          <w:p w:rsidR="00B023A4" w:rsidRPr="004E2168" w:rsidRDefault="00B023A4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B023A4" w:rsidRDefault="00B023A4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Pr="00831119" w:rsidRDefault="00831119" w:rsidP="0083111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B023A4" w:rsidRPr="004E2168" w:rsidRDefault="00B023A4" w:rsidP="00F458A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B023A4" w:rsidRDefault="00B023A4" w:rsidP="00B023A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4E2168">
              <w:rPr>
                <w:rFonts w:asciiTheme="minorHAnsi" w:hAnsiTheme="minorHAnsi"/>
                <w:sz w:val="22"/>
                <w:szCs w:val="22"/>
              </w:rPr>
              <w:t>learning activity:</w:t>
            </w:r>
          </w:p>
          <w:p w:rsidR="00831119" w:rsidRDefault="00831119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831119" w:rsidRDefault="00831119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Inquiry Lab</w:t>
            </w:r>
          </w:p>
          <w:p w:rsidR="00595190" w:rsidRDefault="00595190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Similar to</w:t>
            </w:r>
          </w:p>
          <w:p w:rsidR="00595190" w:rsidRDefault="00467057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595190" w:rsidRPr="00615F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http://map.mathshell.org/download.php?fileid=1698</w:t>
              </w:r>
            </w:hyperlink>
            <w:r w:rsidR="005951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31119" w:rsidRDefault="00831119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595190" w:rsidRDefault="00595190" w:rsidP="00595190">
            <w:pPr>
              <w:spacing w:before="120" w:after="120"/>
            </w:pPr>
            <w:r>
              <w:rPr>
                <w:b/>
              </w:rPr>
              <w:t>Jane’s TV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http://map.mathshell.org/materials/download.php?fileid=1098</w:t>
              </w:r>
            </w:hyperlink>
          </w:p>
          <w:p w:rsidR="00595190" w:rsidRDefault="00595190" w:rsidP="00595190">
            <w:pPr>
              <w:spacing w:before="120" w:after="120"/>
              <w:rPr>
                <w:rFonts w:ascii="Arial" w:hAnsi="Arial"/>
              </w:rPr>
            </w:pPr>
            <w:r>
              <w:rPr>
                <w:b/>
              </w:rPr>
              <w:t xml:space="preserve">Hopewell Geometry </w:t>
            </w:r>
            <w:hyperlink r:id="rId9" w:history="1">
              <w:r>
                <w:rPr>
                  <w:rStyle w:val="Hyperlink"/>
                </w:rPr>
                <w:t>http://map.mathshell.org/materials/tasks.php?taskid=127&amp;subpage=apprentice</w:t>
              </w:r>
            </w:hyperlink>
          </w:p>
          <w:p w:rsidR="00595190" w:rsidRDefault="00595190" w:rsidP="00595190">
            <w:pPr>
              <w:spacing w:before="120" w:after="120"/>
            </w:pPr>
            <w:r>
              <w:rPr>
                <w:b/>
              </w:rPr>
              <w:t xml:space="preserve">Proofs of the Pythagorean Theorem? </w:t>
            </w:r>
            <w:hyperlink r:id="rId10" w:anchor="task276" w:history="1">
              <w:r>
                <w:rPr>
                  <w:rStyle w:val="Hyperlink"/>
                </w:rPr>
                <w:t>http://map.mathshell.org/materials/tasks.php?taskid=276#task276</w:t>
              </w:r>
            </w:hyperlink>
          </w:p>
          <w:p w:rsidR="00595190" w:rsidRDefault="00595190" w:rsidP="00595190">
            <w:pPr>
              <w:spacing w:before="120" w:after="120"/>
            </w:pPr>
            <w:r>
              <w:rPr>
                <w:b/>
              </w:rPr>
              <w:t xml:space="preserve">Pythagorean Triples </w:t>
            </w:r>
            <w:hyperlink r:id="rId11" w:anchor="task280" w:history="1">
              <w:r>
                <w:rPr>
                  <w:rStyle w:val="Hyperlink"/>
                </w:rPr>
                <w:t>http://map.mathshell.org/materials/tasks.php?taskid=280#task280</w:t>
              </w:r>
            </w:hyperlink>
          </w:p>
          <w:p w:rsidR="00831119" w:rsidRDefault="00595190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Spiderbox</w:t>
            </w:r>
            <w:proofErr w:type="spellEnd"/>
          </w:p>
          <w:p w:rsidR="00595190" w:rsidRDefault="00467057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95190" w:rsidRPr="00615F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https://www.illustrativemathematics.org/content-standards/tasks/1699</w:t>
              </w:r>
            </w:hyperlink>
            <w:r w:rsidR="005951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3C70" w:rsidRDefault="00663C70" w:rsidP="00831119">
            <w:pPr>
              <w:pStyle w:val="ListParagraph"/>
              <w:ind w:left="162"/>
            </w:pPr>
          </w:p>
          <w:p w:rsidR="00595190" w:rsidRDefault="00663C70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</w:rPr>
                <w:t>http://threeacts.mrmeyer.com/tacocart/</w:t>
              </w:r>
            </w:hyperlink>
          </w:p>
          <w:p w:rsidR="00595190" w:rsidRDefault="00595190" w:rsidP="00831119">
            <w:pPr>
              <w:pStyle w:val="ListParagraph"/>
              <w:ind w:left="162"/>
            </w:pPr>
          </w:p>
          <w:p w:rsidR="00595190" w:rsidRDefault="00467057" w:rsidP="00831119">
            <w:pPr>
              <w:pStyle w:val="ListParagraph"/>
              <w:ind w:left="162"/>
            </w:pPr>
            <w:hyperlink r:id="rId14" w:history="1">
              <w:r w:rsidR="00595190" w:rsidRPr="00032BB6">
                <w:rPr>
                  <w:rStyle w:val="Hyperlink"/>
                </w:rPr>
                <w:t>http://insidemathematics.org/index.php/mathematical-content-standards</w:t>
              </w:r>
            </w:hyperlink>
          </w:p>
          <w:p w:rsidR="006261CF" w:rsidRDefault="006261CF" w:rsidP="00831119">
            <w:pPr>
              <w:pStyle w:val="ListParagraph"/>
              <w:ind w:left="162"/>
            </w:pPr>
          </w:p>
          <w:p w:rsidR="006261CF" w:rsidRDefault="006261CF" w:rsidP="00831119">
            <w:pPr>
              <w:pStyle w:val="ListParagraph"/>
              <w:ind w:left="162"/>
            </w:pPr>
            <w:r>
              <w:t>Finding perimeter of a triangle that is not a right triangle given the coordinates points.</w:t>
            </w:r>
          </w:p>
          <w:p w:rsidR="009F6511" w:rsidRDefault="009F6511" w:rsidP="00831119">
            <w:pPr>
              <w:pStyle w:val="ListParagraph"/>
              <w:ind w:left="162"/>
            </w:pPr>
          </w:p>
          <w:p w:rsidR="009F6511" w:rsidRDefault="009F6511" w:rsidP="009F6511">
            <w:pPr>
              <w:rPr>
                <w:sz w:val="22"/>
                <w:szCs w:val="22"/>
              </w:rPr>
            </w:pPr>
          </w:p>
          <w:p w:rsidR="009F6511" w:rsidRPr="00980C73" w:rsidRDefault="009F6511" w:rsidP="00831119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3C70" w:rsidRDefault="00663C70" w:rsidP="00663C70">
      <w:pPr>
        <w:pStyle w:val="NoSpacing"/>
      </w:pP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  <w:r w:rsidRPr="00980C73">
        <w:rPr>
          <w:rFonts w:asciiTheme="minorHAnsi" w:hAnsiTheme="minorHAnsi"/>
          <w:b/>
          <w:sz w:val="22"/>
          <w:szCs w:val="22"/>
        </w:rPr>
        <w:t>Instructional resources</w:t>
      </w:r>
      <w:r>
        <w:rPr>
          <w:rFonts w:asciiTheme="minorHAnsi" w:hAnsiTheme="minorHAnsi"/>
          <w:sz w:val="22"/>
          <w:szCs w:val="22"/>
        </w:rPr>
        <w:t xml:space="preserve"> (including manipulatives, literature connections, professional resources)</w:t>
      </w: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  <w:r w:rsidRPr="00980C73">
        <w:rPr>
          <w:rFonts w:asciiTheme="minorHAnsi" w:hAnsiTheme="minorHAnsi"/>
          <w:sz w:val="22"/>
          <w:szCs w:val="22"/>
          <w:highlight w:val="yellow"/>
        </w:rPr>
        <w:t>Standard #1</w:t>
      </w:r>
    </w:p>
    <w:p w:rsidR="00663C70" w:rsidRDefault="00663C70" w:rsidP="00663C70">
      <w:pPr>
        <w:pStyle w:val="NoSpacing"/>
        <w:numPr>
          <w:ilvl w:val="0"/>
          <w:numId w:val="7"/>
        </w:numPr>
        <w:ind w:left="720"/>
        <w:rPr>
          <w:rFonts w:asciiTheme="minorHAnsi" w:hAnsiTheme="minorHAnsi"/>
          <w:sz w:val="22"/>
          <w:szCs w:val="22"/>
        </w:rPr>
      </w:pP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  <w:r w:rsidRPr="00980C73">
        <w:rPr>
          <w:rFonts w:asciiTheme="minorHAnsi" w:hAnsiTheme="minorHAnsi"/>
          <w:sz w:val="22"/>
          <w:szCs w:val="22"/>
          <w:highlight w:val="yellow"/>
        </w:rPr>
        <w:t>Standard #2</w:t>
      </w:r>
    </w:p>
    <w:p w:rsidR="00663C70" w:rsidRDefault="00663C70" w:rsidP="00663C70">
      <w:pPr>
        <w:pStyle w:val="NoSpacing"/>
        <w:numPr>
          <w:ilvl w:val="0"/>
          <w:numId w:val="7"/>
        </w:numPr>
        <w:ind w:left="720"/>
        <w:rPr>
          <w:rFonts w:asciiTheme="minorHAnsi" w:hAnsiTheme="minorHAnsi"/>
          <w:sz w:val="22"/>
          <w:szCs w:val="22"/>
        </w:rPr>
      </w:pP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  <w:r w:rsidRPr="00980C73">
        <w:rPr>
          <w:rFonts w:asciiTheme="minorHAnsi" w:hAnsiTheme="minorHAnsi"/>
          <w:sz w:val="22"/>
          <w:szCs w:val="22"/>
          <w:highlight w:val="yellow"/>
        </w:rPr>
        <w:t>Standard #3</w:t>
      </w:r>
    </w:p>
    <w:p w:rsidR="00663C70" w:rsidRDefault="00663C70" w:rsidP="00663C70">
      <w:pPr>
        <w:pStyle w:val="NoSpacing"/>
        <w:numPr>
          <w:ilvl w:val="0"/>
          <w:numId w:val="7"/>
        </w:numPr>
        <w:ind w:left="720"/>
        <w:rPr>
          <w:rFonts w:asciiTheme="minorHAnsi" w:hAnsiTheme="minorHAnsi"/>
          <w:sz w:val="22"/>
          <w:szCs w:val="22"/>
        </w:rPr>
      </w:pP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  <w:r w:rsidRPr="00980C73">
        <w:rPr>
          <w:rFonts w:asciiTheme="minorHAnsi" w:hAnsiTheme="minorHAnsi"/>
          <w:sz w:val="22"/>
          <w:szCs w:val="22"/>
          <w:highlight w:val="yellow"/>
        </w:rPr>
        <w:t>Standard #4</w:t>
      </w:r>
    </w:p>
    <w:p w:rsidR="00663C70" w:rsidRDefault="00663C70" w:rsidP="00663C70">
      <w:pPr>
        <w:pStyle w:val="NoSpacing"/>
        <w:numPr>
          <w:ilvl w:val="0"/>
          <w:numId w:val="7"/>
        </w:numPr>
        <w:ind w:left="720"/>
        <w:rPr>
          <w:rFonts w:asciiTheme="minorHAnsi" w:hAnsiTheme="minorHAnsi"/>
          <w:sz w:val="22"/>
          <w:szCs w:val="22"/>
        </w:rPr>
      </w:pPr>
    </w:p>
    <w:p w:rsidR="00663C70" w:rsidRDefault="00663C70" w:rsidP="00663C70">
      <w:pPr>
        <w:pStyle w:val="NoSpacing"/>
        <w:rPr>
          <w:rFonts w:asciiTheme="minorHAnsi" w:hAnsiTheme="minorHAnsi"/>
          <w:sz w:val="22"/>
          <w:szCs w:val="22"/>
        </w:rPr>
      </w:pPr>
      <w:r w:rsidRPr="00980C73">
        <w:rPr>
          <w:rFonts w:asciiTheme="minorHAnsi" w:hAnsiTheme="minorHAnsi"/>
          <w:sz w:val="22"/>
          <w:szCs w:val="22"/>
          <w:highlight w:val="yellow"/>
        </w:rPr>
        <w:t>Standard #5</w:t>
      </w:r>
    </w:p>
    <w:p w:rsidR="0008755A" w:rsidRDefault="0008755A"/>
    <w:sectPr w:rsidR="0008755A" w:rsidSect="00B023A4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A4" w:rsidRDefault="00B023A4" w:rsidP="00B023A4">
      <w:r>
        <w:separator/>
      </w:r>
    </w:p>
  </w:endnote>
  <w:endnote w:type="continuationSeparator" w:id="0">
    <w:p w:rsidR="00B023A4" w:rsidRDefault="00B023A4" w:rsidP="00B0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A4" w:rsidRDefault="00B023A4" w:rsidP="00B023A4">
      <w:r>
        <w:separator/>
      </w:r>
    </w:p>
  </w:footnote>
  <w:footnote w:type="continuationSeparator" w:id="0">
    <w:p w:rsidR="00B023A4" w:rsidRDefault="00B023A4" w:rsidP="00B0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A4" w:rsidRPr="002952F3" w:rsidRDefault="00B023A4" w:rsidP="00B023A4">
    <w:pPr>
      <w:jc w:val="center"/>
      <w:rPr>
        <w:rFonts w:asciiTheme="minorHAnsi" w:hAnsiTheme="minorHAnsi"/>
        <w:b/>
        <w:sz w:val="32"/>
        <w:szCs w:val="32"/>
      </w:rPr>
    </w:pPr>
    <w:r w:rsidRPr="002952F3">
      <w:rPr>
        <w:rFonts w:asciiTheme="minorHAnsi" w:hAnsiTheme="minorHAnsi"/>
        <w:b/>
        <w:sz w:val="32"/>
        <w:szCs w:val="32"/>
      </w:rPr>
      <w:t>Regional School District 17 Mathematics Unit Plan</w:t>
    </w:r>
  </w:p>
  <w:p w:rsidR="00B023A4" w:rsidRDefault="00B023A4" w:rsidP="00F35550">
    <w:pPr>
      <w:pStyle w:val="Header"/>
      <w:jc w:val="center"/>
    </w:pPr>
    <w:r>
      <w:rPr>
        <w:rFonts w:asciiTheme="minorHAnsi" w:hAnsiTheme="minorHAnsi"/>
        <w:b/>
        <w:sz w:val="32"/>
        <w:szCs w:val="32"/>
      </w:rPr>
      <w:t>Pre-Algebra</w:t>
    </w:r>
    <w:r w:rsidRPr="004E2168">
      <w:rPr>
        <w:rFonts w:asciiTheme="minorHAnsi" w:hAnsiTheme="minorHAnsi"/>
        <w:b/>
        <w:sz w:val="32"/>
        <w:szCs w:val="32"/>
      </w:rPr>
      <w:t xml:space="preserve">: Unit </w:t>
    </w:r>
    <w:r>
      <w:rPr>
        <w:rFonts w:asciiTheme="minorHAnsi" w:hAnsiTheme="minorHAnsi"/>
        <w:b/>
        <w:sz w:val="32"/>
        <w:szCs w:val="32"/>
      </w:rPr>
      <w:t>2 Pythagorean Theorem</w:t>
    </w:r>
  </w:p>
  <w:p w:rsidR="00B023A4" w:rsidRDefault="00B02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3BE"/>
    <w:multiLevelType w:val="hybridMultilevel"/>
    <w:tmpl w:val="0494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7538"/>
    <w:multiLevelType w:val="hybridMultilevel"/>
    <w:tmpl w:val="DF2E9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-Obliqu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-Obliqu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26961"/>
    <w:multiLevelType w:val="hybridMultilevel"/>
    <w:tmpl w:val="7FD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C4E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B03"/>
    <w:multiLevelType w:val="hybridMultilevel"/>
    <w:tmpl w:val="024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B0173"/>
    <w:multiLevelType w:val="hybridMultilevel"/>
    <w:tmpl w:val="71D4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090E"/>
    <w:multiLevelType w:val="hybridMultilevel"/>
    <w:tmpl w:val="FC68A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6703B"/>
    <w:multiLevelType w:val="hybridMultilevel"/>
    <w:tmpl w:val="99F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A4"/>
    <w:rsid w:val="00031C9B"/>
    <w:rsid w:val="0008755A"/>
    <w:rsid w:val="00112452"/>
    <w:rsid w:val="00310EE9"/>
    <w:rsid w:val="004434BE"/>
    <w:rsid w:val="00467057"/>
    <w:rsid w:val="005409C6"/>
    <w:rsid w:val="00592870"/>
    <w:rsid w:val="00595190"/>
    <w:rsid w:val="006261CF"/>
    <w:rsid w:val="00663C70"/>
    <w:rsid w:val="006904E7"/>
    <w:rsid w:val="00831119"/>
    <w:rsid w:val="008A1764"/>
    <w:rsid w:val="00950E67"/>
    <w:rsid w:val="00984B77"/>
    <w:rsid w:val="009F6511"/>
    <w:rsid w:val="00B023A4"/>
    <w:rsid w:val="00B80946"/>
    <w:rsid w:val="00DB5413"/>
    <w:rsid w:val="00E549B0"/>
    <w:rsid w:val="00EF69B5"/>
    <w:rsid w:val="00F35550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D0A19-D8B6-49F5-A6F3-DE13F860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10EE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A4"/>
    <w:pPr>
      <w:ind w:left="720"/>
      <w:contextualSpacing/>
    </w:pPr>
  </w:style>
  <w:style w:type="paragraph" w:styleId="BodyText">
    <w:name w:val="Body Text"/>
    <w:basedOn w:val="Normal"/>
    <w:link w:val="BodyTextChar"/>
    <w:rsid w:val="00B023A4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B023A4"/>
    <w:rPr>
      <w:rFonts w:ascii="Arial" w:eastAsia="Times New Roman" w:hAnsi="Arial"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B023A4"/>
    <w:pPr>
      <w:spacing w:before="100" w:beforeAutospacing="1" w:after="100" w:afterAutospacing="1"/>
    </w:pPr>
  </w:style>
  <w:style w:type="paragraph" w:customStyle="1" w:styleId="Default">
    <w:name w:val="Default"/>
    <w:rsid w:val="00B023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023A4"/>
  </w:style>
  <w:style w:type="character" w:customStyle="1" w:styleId="normaltextrun">
    <w:name w:val="normaltextrun"/>
    <w:basedOn w:val="DefaultParagraphFont"/>
    <w:rsid w:val="00B023A4"/>
  </w:style>
  <w:style w:type="character" w:customStyle="1" w:styleId="eop">
    <w:name w:val="eop"/>
    <w:basedOn w:val="DefaultParagraphFont"/>
    <w:rsid w:val="00B023A4"/>
  </w:style>
  <w:style w:type="paragraph" w:styleId="Header">
    <w:name w:val="header"/>
    <w:basedOn w:val="Normal"/>
    <w:link w:val="HeaderChar"/>
    <w:uiPriority w:val="99"/>
    <w:unhideWhenUsed/>
    <w:rsid w:val="00B0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3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A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10E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595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athshell.org/materials/download.php?fileid=1098" TargetMode="External"/><Relationship Id="rId13" Type="http://schemas.openxmlformats.org/officeDocument/2006/relationships/hyperlink" Target="http://threeacts.mrmeyer.com/tacoc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mathshell.org/download.php?fileid=1698" TargetMode="External"/><Relationship Id="rId12" Type="http://schemas.openxmlformats.org/officeDocument/2006/relationships/hyperlink" Target="https://www.illustrativemathematics.org/content-standards/tasks/16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mathshell.org/materials/tasks.php?taskid=2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ap.mathshell.org/materials/tasks.php?taskid=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mathshell.org/materials/tasks.php?taskid=127&amp;subpage=apprentice" TargetMode="External"/><Relationship Id="rId14" Type="http://schemas.openxmlformats.org/officeDocument/2006/relationships/hyperlink" Target="http://insidemathematics.org/index.php/mathematical-content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Olsen</dc:creator>
  <cp:lastModifiedBy>Rigatti, Heather</cp:lastModifiedBy>
  <cp:revision>18</cp:revision>
  <cp:lastPrinted>2016-05-05T20:39:00Z</cp:lastPrinted>
  <dcterms:created xsi:type="dcterms:W3CDTF">2015-05-19T17:07:00Z</dcterms:created>
  <dcterms:modified xsi:type="dcterms:W3CDTF">2016-05-05T20:39:00Z</dcterms:modified>
</cp:coreProperties>
</file>