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Pr="00967754" w:rsidRDefault="00A43090" w:rsidP="00885212">
      <w:pPr>
        <w:pStyle w:val="NoSpacing"/>
        <w:rPr>
          <w:b/>
          <w:color w:val="000000"/>
          <w:sz w:val="22"/>
          <w:szCs w:val="22"/>
        </w:rPr>
      </w:pPr>
      <w:r>
        <w:rPr>
          <w:b/>
          <w:color w:val="000000"/>
          <w:sz w:val="22"/>
          <w:szCs w:val="22"/>
        </w:rPr>
        <w:t xml:space="preserve"> </w:t>
      </w:r>
    </w:p>
    <w:p w:rsidR="00885212" w:rsidRPr="004E38D4" w:rsidRDefault="00885212" w:rsidP="00885212">
      <w:pPr>
        <w:pStyle w:val="NoSpacing"/>
        <w:rPr>
          <w:color w:val="000000"/>
          <w:sz w:val="22"/>
          <w:szCs w:val="22"/>
        </w:rPr>
      </w:pPr>
      <w:r w:rsidRPr="004E38D4">
        <w:rPr>
          <w:color w:val="000000"/>
          <w:sz w:val="22"/>
          <w:szCs w:val="22"/>
        </w:rPr>
        <w:t>Unit Abstract:</w:t>
      </w:r>
      <w:r w:rsidR="00A43090" w:rsidRPr="004E38D4">
        <w:rPr>
          <w:color w:val="000000"/>
          <w:sz w:val="22"/>
          <w:szCs w:val="22"/>
        </w:rPr>
        <w:t xml:space="preserve"> Students will</w:t>
      </w:r>
      <w:r w:rsidR="004E38D4" w:rsidRPr="004E38D4">
        <w:rPr>
          <w:color w:val="000000"/>
          <w:sz w:val="22"/>
          <w:szCs w:val="22"/>
        </w:rPr>
        <w:t xml:space="preserve"> use proportions and scale factors to identify a unit rate.  They will be able to identify scale factors in a variety of ways including in talbes, graphs, and equations.  Students will perform operations with percents including finding taxes, tips, discounts, and percent change.  Students will explore proportionality in scale drawings.</w:t>
      </w:r>
    </w:p>
    <w:p w:rsidR="00EF6F96" w:rsidRPr="00967754"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RPr="00967754" w:rsidTr="000C2DB2">
        <w:trPr>
          <w:trHeight w:val="378"/>
        </w:trPr>
        <w:tc>
          <w:tcPr>
            <w:tcW w:w="13901" w:type="dxa"/>
            <w:gridSpan w:val="7"/>
          </w:tcPr>
          <w:p w:rsidR="00EF6F96" w:rsidRPr="00967754" w:rsidRDefault="00EF6F96" w:rsidP="00972BAB">
            <w:pPr>
              <w:pStyle w:val="NormalWeb"/>
              <w:rPr>
                <w:b/>
                <w:sz w:val="20"/>
                <w:szCs w:val="20"/>
              </w:rPr>
            </w:pPr>
            <w:r w:rsidRPr="00210628">
              <w:rPr>
                <w:b/>
                <w:sz w:val="20"/>
                <w:szCs w:val="20"/>
              </w:rPr>
              <w:t xml:space="preserve">Overarching Question:  </w:t>
            </w:r>
            <w:r w:rsidR="00210628">
              <w:rPr>
                <w:sz w:val="20"/>
                <w:szCs w:val="20"/>
              </w:rPr>
              <w:t xml:space="preserve"> How can we compare numbers to find relationships to make it easier to solve problems?</w:t>
            </w:r>
          </w:p>
        </w:tc>
      </w:tr>
      <w:tr w:rsidR="00EF6F96" w:rsidRPr="00967754" w:rsidTr="000C2DB2">
        <w:trPr>
          <w:trHeight w:val="333"/>
        </w:trPr>
        <w:tc>
          <w:tcPr>
            <w:tcW w:w="2890" w:type="dxa"/>
            <w:gridSpan w:val="2"/>
          </w:tcPr>
          <w:p w:rsidR="00EF6F96" w:rsidRPr="00967754" w:rsidRDefault="00EF6F96" w:rsidP="00BF30E1">
            <w:pPr>
              <w:rPr>
                <w:sz w:val="20"/>
                <w:szCs w:val="20"/>
              </w:rPr>
            </w:pPr>
          </w:p>
        </w:tc>
        <w:tc>
          <w:tcPr>
            <w:tcW w:w="7730" w:type="dxa"/>
            <w:gridSpan w:val="4"/>
          </w:tcPr>
          <w:p w:rsidR="00EF6F96" w:rsidRPr="00967754" w:rsidRDefault="00EF6F96" w:rsidP="00972BAB">
            <w:pPr>
              <w:rPr>
                <w:b/>
                <w:sz w:val="20"/>
                <w:szCs w:val="20"/>
              </w:rPr>
            </w:pPr>
            <w:r w:rsidRPr="00967754">
              <w:rPr>
                <w:b/>
                <w:sz w:val="20"/>
                <w:szCs w:val="20"/>
              </w:rPr>
              <w:t xml:space="preserve">This Unit: </w:t>
            </w:r>
            <w:r w:rsidR="00252DA9">
              <w:rPr>
                <w:b/>
                <w:sz w:val="20"/>
                <w:szCs w:val="20"/>
              </w:rPr>
              <w:t>ratios, unit rates, rate of change, proportionalality, percent change, scale drawings</w:t>
            </w:r>
          </w:p>
        </w:tc>
        <w:tc>
          <w:tcPr>
            <w:tcW w:w="3281" w:type="dxa"/>
          </w:tcPr>
          <w:p w:rsidR="00EF6F96" w:rsidRPr="00967754" w:rsidRDefault="00EF6F96" w:rsidP="00BF30E1">
            <w:pPr>
              <w:rPr>
                <w:sz w:val="20"/>
                <w:szCs w:val="20"/>
              </w:rPr>
            </w:pPr>
          </w:p>
        </w:tc>
      </w:tr>
      <w:tr w:rsidR="00EF6F96" w:rsidRPr="00967754" w:rsidTr="000C2DB2">
        <w:trPr>
          <w:cantSplit/>
          <w:trHeight w:val="4365"/>
        </w:trPr>
        <w:tc>
          <w:tcPr>
            <w:tcW w:w="6881" w:type="dxa"/>
            <w:gridSpan w:val="4"/>
            <w:tcBorders>
              <w:bottom w:val="single" w:sz="18" w:space="0" w:color="auto"/>
            </w:tcBorders>
          </w:tcPr>
          <w:p w:rsidR="00EF6F96" w:rsidRPr="00967754" w:rsidRDefault="00EF6F96" w:rsidP="00BF30E1">
            <w:pPr>
              <w:rPr>
                <w:b/>
                <w:sz w:val="20"/>
                <w:szCs w:val="20"/>
              </w:rPr>
            </w:pPr>
            <w:r w:rsidRPr="00967754">
              <w:rPr>
                <w:b/>
                <w:sz w:val="20"/>
                <w:szCs w:val="20"/>
              </w:rPr>
              <w:t>Question</w:t>
            </w:r>
            <w:r w:rsidR="00885212" w:rsidRPr="00967754">
              <w:rPr>
                <w:b/>
                <w:sz w:val="20"/>
                <w:szCs w:val="20"/>
              </w:rPr>
              <w:t>s</w:t>
            </w:r>
            <w:r w:rsidRPr="00967754">
              <w:rPr>
                <w:b/>
                <w:sz w:val="20"/>
                <w:szCs w:val="20"/>
              </w:rPr>
              <w:t xml:space="preserve"> to Focus Assessment and Instruction:</w:t>
            </w:r>
          </w:p>
          <w:p w:rsidR="00EF6F96" w:rsidRPr="00967754" w:rsidRDefault="00EF6F96" w:rsidP="00BF30E1">
            <w:pPr>
              <w:rPr>
                <w:b/>
                <w:sz w:val="20"/>
                <w:szCs w:val="20"/>
              </w:rPr>
            </w:pPr>
          </w:p>
          <w:p w:rsidR="00252DA9" w:rsidRDefault="00252DA9" w:rsidP="00A66B65">
            <w:pPr>
              <w:autoSpaceDE w:val="0"/>
              <w:autoSpaceDN w:val="0"/>
              <w:adjustRightInd w:val="0"/>
              <w:rPr>
                <w:rFonts w:eastAsia="Calibri"/>
                <w:color w:val="000000"/>
              </w:rPr>
            </w:pPr>
            <w:r>
              <w:rPr>
                <w:rFonts w:eastAsia="Calibri"/>
                <w:color w:val="000000"/>
              </w:rPr>
              <w:t>How can you use proportions to solve for unit rates?</w:t>
            </w:r>
          </w:p>
          <w:p w:rsidR="00252DA9" w:rsidRDefault="00252DA9" w:rsidP="00A66B65">
            <w:pPr>
              <w:autoSpaceDE w:val="0"/>
              <w:autoSpaceDN w:val="0"/>
              <w:adjustRightInd w:val="0"/>
              <w:rPr>
                <w:rFonts w:eastAsia="Calibri"/>
                <w:color w:val="000000"/>
              </w:rPr>
            </w:pPr>
          </w:p>
          <w:p w:rsidR="00252DA9" w:rsidRDefault="00252DA9" w:rsidP="00A66B65">
            <w:pPr>
              <w:autoSpaceDE w:val="0"/>
              <w:autoSpaceDN w:val="0"/>
              <w:adjustRightInd w:val="0"/>
              <w:rPr>
                <w:rFonts w:eastAsia="Calibri"/>
                <w:color w:val="000000"/>
              </w:rPr>
            </w:pPr>
            <w:r>
              <w:rPr>
                <w:rFonts w:eastAsia="Calibri"/>
                <w:color w:val="000000"/>
              </w:rPr>
              <w:t>How can you identify proportional relationships?</w:t>
            </w:r>
          </w:p>
          <w:p w:rsidR="00252DA9" w:rsidRDefault="00252DA9" w:rsidP="00A66B65">
            <w:pPr>
              <w:autoSpaceDE w:val="0"/>
              <w:autoSpaceDN w:val="0"/>
              <w:adjustRightInd w:val="0"/>
              <w:rPr>
                <w:rFonts w:eastAsia="Calibri"/>
                <w:color w:val="000000"/>
              </w:rPr>
            </w:pPr>
          </w:p>
          <w:p w:rsidR="00D2791D" w:rsidRDefault="00252DA9" w:rsidP="00A66B65">
            <w:pPr>
              <w:autoSpaceDE w:val="0"/>
              <w:autoSpaceDN w:val="0"/>
              <w:adjustRightInd w:val="0"/>
              <w:rPr>
                <w:rFonts w:eastAsia="Calibri"/>
                <w:color w:val="000000"/>
              </w:rPr>
            </w:pPr>
            <w:r>
              <w:rPr>
                <w:rFonts w:eastAsia="Calibri"/>
                <w:color w:val="000000"/>
              </w:rPr>
              <w:t>How can you identify the constant of proportionality in tables, graphs, proportions, and equations?</w:t>
            </w:r>
          </w:p>
          <w:p w:rsidR="00252DA9" w:rsidRDefault="00252DA9" w:rsidP="00A66B65">
            <w:pPr>
              <w:autoSpaceDE w:val="0"/>
              <w:autoSpaceDN w:val="0"/>
              <w:adjustRightInd w:val="0"/>
              <w:rPr>
                <w:rFonts w:eastAsia="Calibri"/>
                <w:color w:val="000000"/>
              </w:rPr>
            </w:pPr>
          </w:p>
          <w:p w:rsidR="0023388D" w:rsidRDefault="0023388D" w:rsidP="00A66B65">
            <w:pPr>
              <w:autoSpaceDE w:val="0"/>
              <w:autoSpaceDN w:val="0"/>
              <w:adjustRightInd w:val="0"/>
              <w:rPr>
                <w:rFonts w:eastAsia="Calibri"/>
                <w:color w:val="000000"/>
              </w:rPr>
            </w:pPr>
            <w:r>
              <w:rPr>
                <w:rFonts w:eastAsia="Calibri"/>
                <w:color w:val="000000"/>
              </w:rPr>
              <w:t>How are coordinate points, equations, and graphs related?</w:t>
            </w:r>
          </w:p>
          <w:p w:rsidR="0023388D" w:rsidRDefault="0023388D" w:rsidP="00A66B65">
            <w:pPr>
              <w:autoSpaceDE w:val="0"/>
              <w:autoSpaceDN w:val="0"/>
              <w:adjustRightInd w:val="0"/>
              <w:rPr>
                <w:rFonts w:eastAsia="Calibri"/>
                <w:color w:val="000000"/>
              </w:rPr>
            </w:pPr>
          </w:p>
          <w:p w:rsidR="0023388D" w:rsidRDefault="0023388D" w:rsidP="00A66B65">
            <w:pPr>
              <w:autoSpaceDE w:val="0"/>
              <w:autoSpaceDN w:val="0"/>
              <w:adjustRightInd w:val="0"/>
              <w:rPr>
                <w:rFonts w:eastAsia="Calibri"/>
                <w:color w:val="000000"/>
              </w:rPr>
            </w:pPr>
          </w:p>
          <w:p w:rsidR="00252DA9" w:rsidRDefault="00252DA9" w:rsidP="00A66B65">
            <w:pPr>
              <w:autoSpaceDE w:val="0"/>
              <w:autoSpaceDN w:val="0"/>
              <w:adjustRightInd w:val="0"/>
              <w:rPr>
                <w:rFonts w:eastAsia="Calibri"/>
                <w:color w:val="000000"/>
              </w:rPr>
            </w:pPr>
          </w:p>
          <w:p w:rsidR="00252DA9" w:rsidRDefault="00252DA9" w:rsidP="00A66B65">
            <w:pPr>
              <w:autoSpaceDE w:val="0"/>
              <w:autoSpaceDN w:val="0"/>
              <w:adjustRightInd w:val="0"/>
              <w:rPr>
                <w:rFonts w:eastAsia="Calibri"/>
                <w:color w:val="000000"/>
              </w:rPr>
            </w:pPr>
          </w:p>
          <w:p w:rsidR="00252DA9" w:rsidRDefault="00252DA9" w:rsidP="00A66B65">
            <w:pPr>
              <w:autoSpaceDE w:val="0"/>
              <w:autoSpaceDN w:val="0"/>
              <w:adjustRightInd w:val="0"/>
              <w:rPr>
                <w:rFonts w:eastAsia="Calibri"/>
                <w:color w:val="000000"/>
              </w:rPr>
            </w:pPr>
          </w:p>
          <w:p w:rsidR="00252DA9" w:rsidRDefault="00252DA9" w:rsidP="00A66B65">
            <w:pPr>
              <w:autoSpaceDE w:val="0"/>
              <w:autoSpaceDN w:val="0"/>
              <w:adjustRightInd w:val="0"/>
              <w:rPr>
                <w:rFonts w:eastAsia="Calibri"/>
                <w:color w:val="000000"/>
              </w:rPr>
            </w:pPr>
          </w:p>
          <w:p w:rsidR="00252DA9" w:rsidRPr="00967754" w:rsidRDefault="00252DA9" w:rsidP="00A66B65">
            <w:pPr>
              <w:autoSpaceDE w:val="0"/>
              <w:autoSpaceDN w:val="0"/>
              <w:adjustRightInd w:val="0"/>
              <w:rPr>
                <w:rFonts w:eastAsia="Calibri"/>
                <w:color w:val="000000"/>
              </w:rPr>
            </w:pPr>
          </w:p>
        </w:tc>
        <w:tc>
          <w:tcPr>
            <w:tcW w:w="7020" w:type="dxa"/>
            <w:gridSpan w:val="3"/>
            <w:tcBorders>
              <w:bottom w:val="single" w:sz="18" w:space="0" w:color="auto"/>
            </w:tcBorders>
          </w:tcPr>
          <w:p w:rsidR="00EF6F96" w:rsidRPr="00967754" w:rsidRDefault="00EF6F96" w:rsidP="00BF30E1">
            <w:pPr>
              <w:pStyle w:val="BodyText"/>
              <w:rPr>
                <w:rFonts w:ascii="Times New Roman" w:hAnsi="Times New Roman" w:cs="Times New Roman"/>
                <w:b/>
                <w:i w:val="0"/>
                <w:sz w:val="20"/>
                <w:szCs w:val="20"/>
              </w:rPr>
            </w:pPr>
            <w:r w:rsidRPr="00967754">
              <w:rPr>
                <w:rFonts w:ascii="Times New Roman" w:hAnsi="Times New Roman" w:cs="Times New Roman"/>
                <w:b/>
                <w:i w:val="0"/>
                <w:sz w:val="20"/>
                <w:szCs w:val="20"/>
              </w:rPr>
              <w:t>Standards for Mathematical Practice</w:t>
            </w:r>
          </w:p>
          <w:p w:rsidR="00885212" w:rsidRPr="00967754" w:rsidRDefault="00885212" w:rsidP="00BF30E1">
            <w:pPr>
              <w:pStyle w:val="BodyText"/>
              <w:rPr>
                <w:rFonts w:ascii="Times New Roman" w:hAnsi="Times New Roman" w:cs="Times New Roman"/>
                <w:b/>
                <w:i w:val="0"/>
                <w:sz w:val="20"/>
                <w:szCs w:val="20"/>
              </w:rPr>
            </w:pPr>
          </w:p>
          <w:p w:rsidR="00EF6F96" w:rsidRPr="00967754" w:rsidRDefault="00EF6F96" w:rsidP="00BF30E1">
            <w:pPr>
              <w:pStyle w:val="Default"/>
              <w:spacing w:after="157"/>
              <w:rPr>
                <w:rFonts w:ascii="Times New Roman" w:hAnsi="Times New Roman" w:cs="Times New Roman"/>
                <w:color w:val="auto"/>
                <w:sz w:val="20"/>
                <w:szCs w:val="20"/>
              </w:rPr>
            </w:pPr>
            <w:r w:rsidRPr="00967754">
              <w:rPr>
                <w:rFonts w:ascii="Times New Roman" w:hAnsi="Times New Roman" w:cs="Times New Roman"/>
                <w:color w:val="auto"/>
                <w:sz w:val="20"/>
                <w:szCs w:val="20"/>
              </w:rPr>
              <w:t xml:space="preserve">1.Make sense of problems and persevere in solving them. </w:t>
            </w:r>
          </w:p>
          <w:p w:rsidR="00EF6F96" w:rsidRPr="002276D7" w:rsidRDefault="00EF6F96" w:rsidP="00BF30E1">
            <w:pPr>
              <w:pStyle w:val="Default"/>
              <w:spacing w:after="157"/>
              <w:rPr>
                <w:rFonts w:ascii="Times New Roman" w:hAnsi="Times New Roman" w:cs="Times New Roman"/>
                <w:b/>
                <w:color w:val="auto"/>
                <w:sz w:val="20"/>
                <w:szCs w:val="20"/>
              </w:rPr>
            </w:pPr>
            <w:r w:rsidRPr="002276D7">
              <w:rPr>
                <w:rFonts w:ascii="Times New Roman" w:hAnsi="Times New Roman" w:cs="Times New Roman"/>
                <w:b/>
                <w:color w:val="auto"/>
                <w:sz w:val="20"/>
                <w:szCs w:val="20"/>
              </w:rPr>
              <w:t xml:space="preserve">2.Reason abstractly and quantitatively. </w:t>
            </w:r>
          </w:p>
          <w:p w:rsidR="00EF6F96" w:rsidRPr="00967754" w:rsidRDefault="002276D7" w:rsidP="00BF30E1">
            <w:pPr>
              <w:pStyle w:val="Default"/>
              <w:spacing w:after="157"/>
              <w:rPr>
                <w:rFonts w:ascii="Times New Roman" w:hAnsi="Times New Roman" w:cs="Times New Roman"/>
                <w:color w:val="auto"/>
                <w:sz w:val="20"/>
                <w:szCs w:val="20"/>
              </w:rPr>
            </w:pPr>
            <w:r>
              <w:rPr>
                <w:rFonts w:ascii="Times New Roman" w:hAnsi="Times New Roman" w:cs="Times New Roman"/>
                <w:color w:val="auto"/>
                <w:sz w:val="20"/>
                <w:szCs w:val="20"/>
              </w:rPr>
              <w:t xml:space="preserve">3.Construct viable </w:t>
            </w:r>
            <w:r w:rsidR="00EF6F96" w:rsidRPr="00967754">
              <w:rPr>
                <w:rFonts w:ascii="Times New Roman" w:hAnsi="Times New Roman" w:cs="Times New Roman"/>
                <w:color w:val="auto"/>
                <w:sz w:val="20"/>
                <w:szCs w:val="20"/>
              </w:rPr>
              <w:t xml:space="preserve">arguments and critique the reasoning of others. </w:t>
            </w:r>
          </w:p>
          <w:p w:rsidR="00EF6F96" w:rsidRPr="002276D7" w:rsidRDefault="00EF6F96" w:rsidP="00BF30E1">
            <w:pPr>
              <w:pStyle w:val="Default"/>
              <w:spacing w:after="157"/>
              <w:rPr>
                <w:rFonts w:ascii="Times New Roman" w:hAnsi="Times New Roman" w:cs="Times New Roman"/>
                <w:b/>
                <w:color w:val="auto"/>
                <w:sz w:val="20"/>
                <w:szCs w:val="20"/>
              </w:rPr>
            </w:pPr>
            <w:r w:rsidRPr="002276D7">
              <w:rPr>
                <w:rFonts w:ascii="Times New Roman" w:hAnsi="Times New Roman" w:cs="Times New Roman"/>
                <w:b/>
                <w:color w:val="auto"/>
                <w:sz w:val="20"/>
                <w:szCs w:val="20"/>
              </w:rPr>
              <w:t xml:space="preserve">4.Model with mathematics. </w:t>
            </w:r>
          </w:p>
          <w:p w:rsidR="00EF6F96" w:rsidRPr="00967754" w:rsidRDefault="00EF6F96" w:rsidP="00BF30E1">
            <w:pPr>
              <w:pStyle w:val="Default"/>
              <w:spacing w:after="157"/>
              <w:rPr>
                <w:rFonts w:ascii="Times New Roman" w:hAnsi="Times New Roman" w:cs="Times New Roman"/>
                <w:color w:val="auto"/>
                <w:sz w:val="20"/>
                <w:szCs w:val="20"/>
              </w:rPr>
            </w:pPr>
            <w:r w:rsidRPr="00967754">
              <w:rPr>
                <w:rFonts w:ascii="Times New Roman" w:hAnsi="Times New Roman" w:cs="Times New Roman"/>
                <w:color w:val="auto"/>
                <w:sz w:val="20"/>
                <w:szCs w:val="20"/>
              </w:rPr>
              <w:t xml:space="preserve">5.Use appropriate tools strategically. </w:t>
            </w:r>
          </w:p>
          <w:p w:rsidR="00EF6F96" w:rsidRPr="00967754" w:rsidRDefault="00EF6F96" w:rsidP="00BF30E1">
            <w:pPr>
              <w:pStyle w:val="Default"/>
              <w:spacing w:after="157"/>
              <w:rPr>
                <w:rFonts w:ascii="Times New Roman" w:hAnsi="Times New Roman" w:cs="Times New Roman"/>
                <w:color w:val="auto"/>
                <w:sz w:val="20"/>
                <w:szCs w:val="20"/>
              </w:rPr>
            </w:pPr>
            <w:r w:rsidRPr="00967754">
              <w:rPr>
                <w:rFonts w:ascii="Times New Roman" w:hAnsi="Times New Roman" w:cs="Times New Roman"/>
                <w:color w:val="auto"/>
                <w:sz w:val="20"/>
                <w:szCs w:val="20"/>
              </w:rPr>
              <w:t xml:space="preserve">6.Attend to precision. </w:t>
            </w:r>
          </w:p>
          <w:p w:rsidR="00EF6F96" w:rsidRPr="002276D7" w:rsidRDefault="00EF6F96" w:rsidP="00BF30E1">
            <w:pPr>
              <w:pStyle w:val="Default"/>
              <w:spacing w:after="157"/>
              <w:rPr>
                <w:rFonts w:ascii="Times New Roman" w:hAnsi="Times New Roman" w:cs="Times New Roman"/>
                <w:b/>
                <w:color w:val="auto"/>
                <w:sz w:val="20"/>
                <w:szCs w:val="20"/>
              </w:rPr>
            </w:pPr>
            <w:r w:rsidRPr="002276D7">
              <w:rPr>
                <w:rFonts w:ascii="Times New Roman" w:hAnsi="Times New Roman" w:cs="Times New Roman"/>
                <w:b/>
                <w:color w:val="auto"/>
                <w:sz w:val="20"/>
                <w:szCs w:val="20"/>
              </w:rPr>
              <w:t xml:space="preserve">7.Look for and make use of structure. </w:t>
            </w:r>
          </w:p>
          <w:p w:rsidR="00EF6F96" w:rsidRPr="00967754" w:rsidRDefault="00EF6F96" w:rsidP="00BF30E1">
            <w:pPr>
              <w:pStyle w:val="Default"/>
              <w:rPr>
                <w:rFonts w:ascii="Times New Roman" w:hAnsi="Times New Roman" w:cs="Times New Roman"/>
                <w:color w:val="auto"/>
                <w:sz w:val="54"/>
                <w:szCs w:val="54"/>
              </w:rPr>
            </w:pPr>
            <w:r w:rsidRPr="00967754">
              <w:rPr>
                <w:rFonts w:ascii="Times New Roman" w:hAnsi="Times New Roman" w:cs="Times New Roman"/>
                <w:color w:val="auto"/>
                <w:sz w:val="20"/>
                <w:szCs w:val="20"/>
              </w:rPr>
              <w:t>8.Look for and</w:t>
            </w:r>
            <w:r w:rsidR="002276D7">
              <w:rPr>
                <w:rFonts w:ascii="Times New Roman" w:hAnsi="Times New Roman" w:cs="Times New Roman"/>
                <w:color w:val="auto"/>
                <w:sz w:val="54"/>
                <w:szCs w:val="54"/>
              </w:rPr>
              <w:t xml:space="preserve"> </w:t>
            </w:r>
            <w:r w:rsidRPr="00967754">
              <w:rPr>
                <w:rFonts w:ascii="Times New Roman" w:hAnsi="Times New Roman" w:cs="Times New Roman"/>
                <w:color w:val="auto"/>
                <w:sz w:val="20"/>
                <w:szCs w:val="20"/>
              </w:rPr>
              <w:t>express regularity in repeated reasoning.</w:t>
            </w:r>
            <w:r w:rsidRPr="00967754">
              <w:rPr>
                <w:rFonts w:ascii="Times New Roman" w:hAnsi="Times New Roman" w:cs="Times New Roman"/>
                <w:color w:val="auto"/>
                <w:sz w:val="54"/>
                <w:szCs w:val="54"/>
              </w:rPr>
              <w:t xml:space="preserve"> </w:t>
            </w:r>
          </w:p>
          <w:p w:rsidR="00EF6F96" w:rsidRPr="00967754" w:rsidRDefault="00EF6F96" w:rsidP="00BF30E1">
            <w:pPr>
              <w:pStyle w:val="BodyText"/>
              <w:rPr>
                <w:rFonts w:ascii="Times New Roman" w:hAnsi="Times New Roman" w:cs="Times New Roman"/>
                <w:b/>
                <w:i w:val="0"/>
                <w:sz w:val="20"/>
                <w:szCs w:val="20"/>
              </w:rPr>
            </w:pPr>
          </w:p>
        </w:tc>
      </w:tr>
      <w:tr w:rsidR="00EF6F96" w:rsidRPr="00967754" w:rsidTr="00631165">
        <w:trPr>
          <w:cantSplit/>
          <w:trHeight w:val="1323"/>
        </w:trPr>
        <w:tc>
          <w:tcPr>
            <w:tcW w:w="2705" w:type="dxa"/>
            <w:tcBorders>
              <w:right w:val="nil"/>
            </w:tcBorders>
          </w:tcPr>
          <w:p w:rsidR="00EF6F96" w:rsidRPr="00967754" w:rsidRDefault="006F23B7" w:rsidP="00BF30E1">
            <w:pPr>
              <w:rPr>
                <w:b/>
                <w:bCs/>
                <w:sz w:val="20"/>
                <w:szCs w:val="20"/>
              </w:rPr>
            </w:pPr>
            <w:r w:rsidRPr="00967754">
              <w:rPr>
                <w:b/>
                <w:bCs/>
                <w:sz w:val="20"/>
                <w:szCs w:val="20"/>
              </w:rPr>
              <w:t>Academic Vocabulary</w:t>
            </w:r>
          </w:p>
          <w:p w:rsidR="006F23B7" w:rsidRPr="00967754" w:rsidRDefault="008E0E7B" w:rsidP="006F23B7">
            <w:pPr>
              <w:rPr>
                <w:bCs/>
                <w:i/>
                <w:sz w:val="20"/>
                <w:szCs w:val="20"/>
              </w:rPr>
            </w:pPr>
            <w:r w:rsidRPr="002276D7">
              <w:rPr>
                <w:bCs/>
                <w:i/>
                <w:sz w:val="20"/>
                <w:szCs w:val="20"/>
              </w:rPr>
              <w:t>(5-8 most important content specific vocabulary words)</w:t>
            </w:r>
          </w:p>
          <w:p w:rsidR="008E0E7B" w:rsidRPr="00631165" w:rsidRDefault="008E0E7B" w:rsidP="006F23B7">
            <w:pPr>
              <w:rPr>
                <w:bCs/>
                <w:sz w:val="20"/>
                <w:szCs w:val="20"/>
              </w:rPr>
            </w:pPr>
          </w:p>
        </w:tc>
        <w:tc>
          <w:tcPr>
            <w:tcW w:w="2772" w:type="dxa"/>
            <w:gridSpan w:val="2"/>
            <w:tcBorders>
              <w:left w:val="nil"/>
              <w:right w:val="nil"/>
            </w:tcBorders>
          </w:tcPr>
          <w:p w:rsidR="00805C8A" w:rsidRPr="00967754" w:rsidRDefault="002276D7" w:rsidP="00A519FA">
            <w:pPr>
              <w:rPr>
                <w:sz w:val="20"/>
                <w:szCs w:val="20"/>
              </w:rPr>
            </w:pPr>
            <w:r>
              <w:rPr>
                <w:sz w:val="20"/>
                <w:szCs w:val="20"/>
              </w:rPr>
              <w:t>Ratio</w:t>
            </w:r>
          </w:p>
          <w:p w:rsidR="002276D7" w:rsidRDefault="00805C8A" w:rsidP="00A519FA">
            <w:pPr>
              <w:rPr>
                <w:sz w:val="20"/>
                <w:szCs w:val="20"/>
              </w:rPr>
            </w:pPr>
            <w:r w:rsidRPr="00967754">
              <w:rPr>
                <w:sz w:val="20"/>
                <w:szCs w:val="20"/>
              </w:rPr>
              <w:t>Rate</w:t>
            </w:r>
          </w:p>
          <w:p w:rsidR="002276D7" w:rsidRDefault="002276D7" w:rsidP="00A519FA">
            <w:pPr>
              <w:rPr>
                <w:sz w:val="20"/>
                <w:szCs w:val="20"/>
              </w:rPr>
            </w:pPr>
            <w:r>
              <w:rPr>
                <w:sz w:val="20"/>
                <w:szCs w:val="20"/>
              </w:rPr>
              <w:t>Proportional relationship</w:t>
            </w:r>
          </w:p>
          <w:p w:rsidR="002276D7" w:rsidRDefault="002276D7" w:rsidP="002276D7">
            <w:pPr>
              <w:rPr>
                <w:sz w:val="20"/>
                <w:szCs w:val="20"/>
              </w:rPr>
            </w:pPr>
            <w:r w:rsidRPr="00967754">
              <w:rPr>
                <w:sz w:val="20"/>
                <w:szCs w:val="20"/>
              </w:rPr>
              <w:t>Constant of proportionality</w:t>
            </w:r>
          </w:p>
          <w:p w:rsidR="002276D7" w:rsidRPr="00967754" w:rsidRDefault="002276D7" w:rsidP="00A519FA">
            <w:pPr>
              <w:rPr>
                <w:sz w:val="20"/>
                <w:szCs w:val="20"/>
              </w:rPr>
            </w:pPr>
            <w:r>
              <w:rPr>
                <w:sz w:val="20"/>
                <w:szCs w:val="20"/>
              </w:rPr>
              <w:t>Scale factor</w:t>
            </w:r>
          </w:p>
        </w:tc>
        <w:tc>
          <w:tcPr>
            <w:tcW w:w="2772" w:type="dxa"/>
            <w:gridSpan w:val="2"/>
            <w:tcBorders>
              <w:left w:val="nil"/>
              <w:right w:val="nil"/>
            </w:tcBorders>
          </w:tcPr>
          <w:p w:rsidR="006F23B7" w:rsidRPr="00967754" w:rsidRDefault="006F23B7" w:rsidP="00972BAB">
            <w:pPr>
              <w:rPr>
                <w:sz w:val="20"/>
                <w:szCs w:val="20"/>
              </w:rPr>
            </w:pPr>
          </w:p>
        </w:tc>
        <w:tc>
          <w:tcPr>
            <w:tcW w:w="5652" w:type="dxa"/>
            <w:gridSpan w:val="2"/>
            <w:tcBorders>
              <w:left w:val="nil"/>
            </w:tcBorders>
          </w:tcPr>
          <w:p w:rsidR="006F23B7" w:rsidRPr="00967754" w:rsidRDefault="006F23B7" w:rsidP="00972BAB">
            <w:pPr>
              <w:rPr>
                <w:sz w:val="20"/>
                <w:szCs w:val="20"/>
              </w:rPr>
            </w:pPr>
          </w:p>
        </w:tc>
      </w:tr>
    </w:tbl>
    <w:p w:rsidR="000B4B41" w:rsidRPr="00967754" w:rsidRDefault="000B4B41" w:rsidP="007A3129">
      <w:pPr>
        <w:pStyle w:val="NoSpacing"/>
        <w:rPr>
          <w:color w:val="000000"/>
          <w:sz w:val="22"/>
          <w:szCs w:val="22"/>
        </w:rPr>
      </w:pPr>
    </w:p>
    <w:p w:rsidR="000B4B41" w:rsidRPr="00967754" w:rsidRDefault="000B4B41" w:rsidP="007A3129">
      <w:pPr>
        <w:pStyle w:val="NoSpacing"/>
        <w:rPr>
          <w:color w:val="000000"/>
          <w:sz w:val="22"/>
          <w:szCs w:val="22"/>
        </w:rPr>
      </w:pPr>
    </w:p>
    <w:p w:rsidR="00980C73" w:rsidRPr="00967754" w:rsidRDefault="00980C73" w:rsidP="007A3129">
      <w:pPr>
        <w:pStyle w:val="NoSpacing"/>
        <w:rPr>
          <w:color w:val="000000"/>
          <w:sz w:val="22"/>
          <w:szCs w:val="22"/>
        </w:rPr>
      </w:pPr>
    </w:p>
    <w:tbl>
      <w:tblPr>
        <w:tblW w:w="1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5"/>
        <w:gridCol w:w="2340"/>
        <w:gridCol w:w="7200"/>
        <w:gridCol w:w="1890"/>
      </w:tblGrid>
      <w:tr w:rsidR="00700279" w:rsidRPr="00967754" w:rsidTr="00631165">
        <w:trPr>
          <w:trHeight w:val="287"/>
          <w:tblHeader/>
          <w:jc w:val="center"/>
        </w:trPr>
        <w:tc>
          <w:tcPr>
            <w:tcW w:w="3145" w:type="dxa"/>
            <w:shd w:val="clear" w:color="auto" w:fill="BFBFBF" w:themeFill="background1" w:themeFillShade="BF"/>
            <w:vAlign w:val="center"/>
          </w:tcPr>
          <w:p w:rsidR="00700279" w:rsidRPr="00967754" w:rsidRDefault="00980C73" w:rsidP="00975BF0">
            <w:pPr>
              <w:jc w:val="center"/>
              <w:rPr>
                <w:b/>
              </w:rPr>
            </w:pPr>
            <w:r w:rsidRPr="00967754">
              <w:rPr>
                <w:b/>
              </w:rPr>
              <w:lastRenderedPageBreak/>
              <w:t>Standards</w:t>
            </w:r>
          </w:p>
        </w:tc>
        <w:tc>
          <w:tcPr>
            <w:tcW w:w="2340" w:type="dxa"/>
            <w:shd w:val="clear" w:color="auto" w:fill="BFBFBF" w:themeFill="background1" w:themeFillShade="BF"/>
          </w:tcPr>
          <w:p w:rsidR="00700279" w:rsidRPr="00967754" w:rsidRDefault="00700279" w:rsidP="00625410">
            <w:pPr>
              <w:jc w:val="center"/>
              <w:rPr>
                <w:b/>
              </w:rPr>
            </w:pPr>
            <w:r w:rsidRPr="00967754">
              <w:rPr>
                <w:b/>
              </w:rPr>
              <w:t>Learning Target</w:t>
            </w:r>
            <w:r w:rsidR="00980C73" w:rsidRPr="00967754">
              <w:rPr>
                <w:b/>
              </w:rPr>
              <w:t>s</w:t>
            </w:r>
            <w:r w:rsidR="00975BF0" w:rsidRPr="00967754">
              <w:rPr>
                <w:b/>
              </w:rPr>
              <w:t xml:space="preserve"> </w:t>
            </w:r>
            <w:r w:rsidR="00975BF0" w:rsidRPr="00967754">
              <w:rPr>
                <w:i/>
                <w:sz w:val="18"/>
                <w:szCs w:val="18"/>
              </w:rPr>
              <w:t>(including relevant practice standards)</w:t>
            </w:r>
          </w:p>
        </w:tc>
        <w:tc>
          <w:tcPr>
            <w:tcW w:w="7200" w:type="dxa"/>
            <w:shd w:val="clear" w:color="auto" w:fill="BFBFBF" w:themeFill="background1" w:themeFillShade="BF"/>
            <w:vAlign w:val="center"/>
          </w:tcPr>
          <w:p w:rsidR="00700279" w:rsidRPr="00967754" w:rsidRDefault="00700279" w:rsidP="00625410">
            <w:pPr>
              <w:jc w:val="center"/>
              <w:rPr>
                <w:b/>
              </w:rPr>
            </w:pPr>
            <w:r w:rsidRPr="00967754">
              <w:rPr>
                <w:b/>
              </w:rPr>
              <w:t>Explanations and Examples*</w:t>
            </w:r>
          </w:p>
        </w:tc>
        <w:tc>
          <w:tcPr>
            <w:tcW w:w="1890" w:type="dxa"/>
            <w:shd w:val="clear" w:color="auto" w:fill="BFBFBF" w:themeFill="background1" w:themeFillShade="BF"/>
            <w:vAlign w:val="center"/>
          </w:tcPr>
          <w:p w:rsidR="00975BF0" w:rsidRPr="00967754" w:rsidRDefault="00700279" w:rsidP="00E10BFD">
            <w:pPr>
              <w:jc w:val="center"/>
              <w:rPr>
                <w:b/>
              </w:rPr>
            </w:pPr>
            <w:r w:rsidRPr="00967754">
              <w:rPr>
                <w:b/>
              </w:rPr>
              <w:t xml:space="preserve">Assured Experiences </w:t>
            </w:r>
          </w:p>
          <w:p w:rsidR="00700279" w:rsidRPr="00967754" w:rsidRDefault="00700279" w:rsidP="00E10BFD">
            <w:pPr>
              <w:jc w:val="center"/>
              <w:rPr>
                <w:b/>
              </w:rPr>
            </w:pPr>
            <w:r w:rsidRPr="00967754">
              <w:rPr>
                <w:i/>
                <w:sz w:val="20"/>
                <w:szCs w:val="20"/>
              </w:rPr>
              <w:t>(common assessments and learning activities)</w:t>
            </w:r>
          </w:p>
        </w:tc>
      </w:tr>
      <w:tr w:rsidR="00700279" w:rsidRPr="00967754" w:rsidTr="00631165">
        <w:trPr>
          <w:trHeight w:val="7883"/>
          <w:jc w:val="center"/>
        </w:trPr>
        <w:tc>
          <w:tcPr>
            <w:tcW w:w="3145" w:type="dxa"/>
          </w:tcPr>
          <w:p w:rsidR="00700279" w:rsidRPr="00967754" w:rsidRDefault="00700279" w:rsidP="000C2DB2">
            <w:pPr>
              <w:jc w:val="both"/>
              <w:rPr>
                <w:sz w:val="22"/>
                <w:szCs w:val="22"/>
              </w:rPr>
            </w:pPr>
            <w:r w:rsidRPr="00967754">
              <w:rPr>
                <w:sz w:val="22"/>
                <w:szCs w:val="22"/>
              </w:rPr>
              <w:t>List number a</w:t>
            </w:r>
            <w:r w:rsidR="00975BF0" w:rsidRPr="00967754">
              <w:rPr>
                <w:sz w:val="22"/>
                <w:szCs w:val="22"/>
              </w:rPr>
              <w:t>nd text of the content standard;</w:t>
            </w:r>
            <w:r w:rsidRPr="00967754">
              <w:rPr>
                <w:sz w:val="22"/>
                <w:szCs w:val="22"/>
              </w:rPr>
              <w:t xml:space="preserve"> priority</w:t>
            </w:r>
            <w:r w:rsidR="00975BF0" w:rsidRPr="00967754">
              <w:rPr>
                <w:sz w:val="22"/>
                <w:szCs w:val="22"/>
              </w:rPr>
              <w:t xml:space="preserve"> standards are bold</w:t>
            </w:r>
            <w:r w:rsidR="00980C73" w:rsidRPr="00967754">
              <w:rPr>
                <w:sz w:val="22"/>
                <w:szCs w:val="22"/>
              </w:rPr>
              <w:t>-faced</w:t>
            </w:r>
            <w:r w:rsidR="00533156" w:rsidRPr="00967754">
              <w:rPr>
                <w:sz w:val="22"/>
                <w:szCs w:val="22"/>
              </w:rPr>
              <w:t xml:space="preserve"> </w:t>
            </w:r>
          </w:p>
          <w:p w:rsidR="00533156" w:rsidRPr="00967754" w:rsidRDefault="00533156" w:rsidP="00533156">
            <w:pPr>
              <w:pStyle w:val="NoSpacing"/>
              <w:numPr>
                <w:ilvl w:val="0"/>
                <w:numId w:val="19"/>
              </w:numPr>
              <w:rPr>
                <w:rFonts w:eastAsia="Calibri"/>
                <w:i/>
                <w:iCs/>
                <w:sz w:val="20"/>
                <w:szCs w:val="20"/>
              </w:rPr>
            </w:pPr>
            <w:r w:rsidRPr="00967754">
              <w:rPr>
                <w:rFonts w:eastAsia="Calibri"/>
                <w:sz w:val="20"/>
                <w:szCs w:val="20"/>
              </w:rPr>
              <w:t xml:space="preserve">7.RP.1. Compute unit rates associated with ratios of fractions, including ratios of lengths, areas and other quantities measured in like or different units. </w:t>
            </w:r>
          </w:p>
          <w:p w:rsidR="00A55623" w:rsidRPr="00967754" w:rsidRDefault="00A55623" w:rsidP="00A55623">
            <w:pPr>
              <w:pStyle w:val="NoSpacing"/>
              <w:rPr>
                <w:rFonts w:eastAsia="Calibri"/>
                <w:b/>
                <w:sz w:val="20"/>
                <w:szCs w:val="20"/>
              </w:rPr>
            </w:pPr>
          </w:p>
          <w:p w:rsidR="00533156" w:rsidRPr="00967754" w:rsidRDefault="00533156" w:rsidP="00533156">
            <w:pPr>
              <w:pStyle w:val="NoSpacing"/>
              <w:numPr>
                <w:ilvl w:val="0"/>
                <w:numId w:val="19"/>
              </w:numPr>
              <w:rPr>
                <w:rFonts w:eastAsia="Calibri"/>
                <w:b/>
                <w:sz w:val="20"/>
                <w:szCs w:val="20"/>
              </w:rPr>
            </w:pPr>
            <w:r w:rsidRPr="00967754">
              <w:rPr>
                <w:b/>
                <w:iCs/>
                <w:sz w:val="20"/>
                <w:szCs w:val="20"/>
              </w:rPr>
              <w:t xml:space="preserve">7.RP.2  </w:t>
            </w:r>
            <w:r w:rsidRPr="00967754">
              <w:rPr>
                <w:rFonts w:eastAsia="Calibri"/>
                <w:b/>
                <w:sz w:val="20"/>
                <w:szCs w:val="20"/>
              </w:rPr>
              <w:t xml:space="preserve">Recognize and represent proportional relationships between quantities. </w:t>
            </w:r>
          </w:p>
          <w:p w:rsidR="00533156" w:rsidRPr="00967754" w:rsidRDefault="00533156" w:rsidP="00977BC6">
            <w:pPr>
              <w:pStyle w:val="NoSpacing"/>
              <w:numPr>
                <w:ilvl w:val="0"/>
                <w:numId w:val="20"/>
              </w:numPr>
              <w:ind w:left="787"/>
              <w:rPr>
                <w:rFonts w:eastAsia="Calibri"/>
                <w:b/>
                <w:sz w:val="20"/>
                <w:szCs w:val="20"/>
              </w:rPr>
            </w:pPr>
            <w:r w:rsidRPr="00967754">
              <w:rPr>
                <w:rFonts w:eastAsia="Calibri"/>
                <w:b/>
                <w:sz w:val="20"/>
                <w:szCs w:val="20"/>
              </w:rPr>
              <w:t>Decide whether two quantities are in a proportional relationship, e.g., by testing for equivalent ratios in a table or graphing on a coordinate plane and observing whether the graph is a straight line through the origin.</w:t>
            </w:r>
          </w:p>
          <w:p w:rsidR="00533156" w:rsidRPr="00967754" w:rsidRDefault="00533156" w:rsidP="00977BC6">
            <w:pPr>
              <w:pStyle w:val="NoSpacing"/>
              <w:numPr>
                <w:ilvl w:val="0"/>
                <w:numId w:val="20"/>
              </w:numPr>
              <w:ind w:left="787"/>
              <w:rPr>
                <w:rFonts w:eastAsia="Calibri"/>
                <w:b/>
                <w:sz w:val="20"/>
                <w:szCs w:val="20"/>
              </w:rPr>
            </w:pPr>
            <w:r w:rsidRPr="00967754">
              <w:rPr>
                <w:rFonts w:eastAsia="Calibri"/>
                <w:b/>
                <w:sz w:val="20"/>
                <w:szCs w:val="20"/>
              </w:rPr>
              <w:t>Identify the constant of proportionality (unit rate) in tables, graphs, equations, diagrams, and verbal descriptions of proportional relationships.</w:t>
            </w:r>
          </w:p>
          <w:p w:rsidR="00533156" w:rsidRPr="00967754" w:rsidRDefault="00533156" w:rsidP="00977BC6">
            <w:pPr>
              <w:pStyle w:val="NoSpacing"/>
              <w:numPr>
                <w:ilvl w:val="0"/>
                <w:numId w:val="20"/>
              </w:numPr>
              <w:ind w:left="787"/>
              <w:rPr>
                <w:rFonts w:eastAsia="Calibri"/>
                <w:sz w:val="20"/>
                <w:szCs w:val="20"/>
              </w:rPr>
            </w:pPr>
            <w:r w:rsidRPr="00967754">
              <w:rPr>
                <w:rFonts w:eastAsia="Calibri"/>
                <w:b/>
                <w:sz w:val="20"/>
                <w:szCs w:val="20"/>
              </w:rPr>
              <w:t xml:space="preserve">Represent proportional relationships by equations. </w:t>
            </w:r>
          </w:p>
          <w:p w:rsidR="00E520E9" w:rsidRPr="00967754" w:rsidRDefault="00E520E9" w:rsidP="00631165">
            <w:pPr>
              <w:pStyle w:val="NoSpacing"/>
              <w:rPr>
                <w:rFonts w:eastAsia="Calibri"/>
                <w:b/>
                <w:sz w:val="20"/>
                <w:szCs w:val="20"/>
              </w:rPr>
            </w:pPr>
          </w:p>
          <w:p w:rsidR="00533156" w:rsidRPr="00631165" w:rsidRDefault="00533156" w:rsidP="00253531">
            <w:pPr>
              <w:pStyle w:val="NoSpacing"/>
              <w:numPr>
                <w:ilvl w:val="0"/>
                <w:numId w:val="20"/>
              </w:numPr>
              <w:ind w:left="787"/>
              <w:rPr>
                <w:rFonts w:eastAsia="Calibri"/>
                <w:b/>
                <w:sz w:val="20"/>
                <w:szCs w:val="20"/>
              </w:rPr>
            </w:pPr>
            <w:r w:rsidRPr="00967754">
              <w:rPr>
                <w:rFonts w:eastAsia="Calibri"/>
                <w:b/>
                <w:sz w:val="20"/>
                <w:szCs w:val="20"/>
              </w:rPr>
              <w:t xml:space="preserve">Explain what a point </w:t>
            </w:r>
            <w:r w:rsidRPr="00967754">
              <w:rPr>
                <w:rFonts w:eastAsia="Calibri"/>
                <w:b/>
                <w:i/>
                <w:iCs/>
                <w:sz w:val="20"/>
                <w:szCs w:val="20"/>
              </w:rPr>
              <w:t xml:space="preserve">(x, y) </w:t>
            </w:r>
            <w:r w:rsidRPr="00967754">
              <w:rPr>
                <w:rFonts w:eastAsia="Calibri"/>
                <w:b/>
                <w:sz w:val="20"/>
                <w:szCs w:val="20"/>
              </w:rPr>
              <w:t xml:space="preserve">on the graph of a proportional relationship means in terms of the situation, with special attention to the points (0, 0) and (1, </w:t>
            </w:r>
            <w:r w:rsidRPr="00967754">
              <w:rPr>
                <w:rFonts w:eastAsia="Calibri"/>
                <w:b/>
                <w:i/>
                <w:iCs/>
                <w:sz w:val="20"/>
                <w:szCs w:val="20"/>
              </w:rPr>
              <w:t>r)</w:t>
            </w:r>
            <w:r w:rsidRPr="00967754">
              <w:rPr>
                <w:rFonts w:eastAsia="Calibri"/>
                <w:b/>
                <w:sz w:val="20"/>
                <w:szCs w:val="20"/>
              </w:rPr>
              <w:t xml:space="preserve"> where </w:t>
            </w:r>
            <w:r w:rsidRPr="00967754">
              <w:rPr>
                <w:rFonts w:eastAsia="Calibri"/>
                <w:b/>
                <w:i/>
                <w:iCs/>
                <w:sz w:val="20"/>
                <w:szCs w:val="20"/>
              </w:rPr>
              <w:t xml:space="preserve">r </w:t>
            </w:r>
            <w:r w:rsidRPr="00967754">
              <w:rPr>
                <w:rFonts w:eastAsia="Calibri"/>
                <w:b/>
                <w:sz w:val="20"/>
                <w:szCs w:val="20"/>
              </w:rPr>
              <w:t>is the unit rate.</w:t>
            </w:r>
          </w:p>
        </w:tc>
        <w:tc>
          <w:tcPr>
            <w:tcW w:w="2340" w:type="dxa"/>
          </w:tcPr>
          <w:p w:rsidR="00700279" w:rsidRPr="00967754" w:rsidRDefault="00975BF0" w:rsidP="00975BF0">
            <w:pPr>
              <w:autoSpaceDE w:val="0"/>
              <w:autoSpaceDN w:val="0"/>
              <w:adjustRightInd w:val="0"/>
              <w:rPr>
                <w:sz w:val="22"/>
                <w:szCs w:val="22"/>
              </w:rPr>
            </w:pPr>
            <w:r w:rsidRPr="00967754">
              <w:rPr>
                <w:sz w:val="22"/>
                <w:szCs w:val="22"/>
              </w:rPr>
              <w:t>Students will….</w:t>
            </w:r>
          </w:p>
          <w:p w:rsidR="008B3F6E" w:rsidRDefault="008B3F6E" w:rsidP="00252DA9">
            <w:pPr>
              <w:autoSpaceDE w:val="0"/>
              <w:autoSpaceDN w:val="0"/>
              <w:adjustRightInd w:val="0"/>
              <w:ind w:left="68"/>
              <w:rPr>
                <w:sz w:val="22"/>
                <w:szCs w:val="22"/>
              </w:rPr>
            </w:pPr>
          </w:p>
          <w:p w:rsidR="008B3F6E" w:rsidRDefault="008B3F6E" w:rsidP="00252DA9">
            <w:pPr>
              <w:autoSpaceDE w:val="0"/>
              <w:autoSpaceDN w:val="0"/>
              <w:adjustRightInd w:val="0"/>
              <w:ind w:left="68"/>
              <w:rPr>
                <w:sz w:val="22"/>
                <w:szCs w:val="22"/>
              </w:rPr>
            </w:pPr>
          </w:p>
          <w:p w:rsidR="00700279" w:rsidRPr="00252DA9" w:rsidRDefault="00977BC6" w:rsidP="00252DA9">
            <w:pPr>
              <w:autoSpaceDE w:val="0"/>
              <w:autoSpaceDN w:val="0"/>
              <w:adjustRightInd w:val="0"/>
              <w:ind w:left="68"/>
              <w:rPr>
                <w:sz w:val="22"/>
                <w:szCs w:val="22"/>
              </w:rPr>
            </w:pPr>
            <w:r w:rsidRPr="00252DA9">
              <w:rPr>
                <w:sz w:val="22"/>
                <w:szCs w:val="22"/>
              </w:rPr>
              <w:t>Compute unit rates using ratios of fractions in various units of measurement.</w:t>
            </w:r>
          </w:p>
          <w:p w:rsidR="00700279" w:rsidRPr="00967754" w:rsidRDefault="00700279" w:rsidP="000C2DB2">
            <w:pPr>
              <w:autoSpaceDE w:val="0"/>
              <w:autoSpaceDN w:val="0"/>
              <w:adjustRightInd w:val="0"/>
              <w:rPr>
                <w:rFonts w:eastAsia="Calibri"/>
                <w:color w:val="000000"/>
                <w:sz w:val="22"/>
                <w:szCs w:val="22"/>
              </w:rPr>
            </w:pPr>
          </w:p>
          <w:p w:rsidR="008B3F6E" w:rsidRDefault="008B3F6E" w:rsidP="000C2DB2">
            <w:pPr>
              <w:rPr>
                <w:color w:val="000000"/>
                <w:sz w:val="22"/>
                <w:szCs w:val="22"/>
              </w:rPr>
            </w:pPr>
          </w:p>
          <w:p w:rsidR="00056852" w:rsidRPr="00967754" w:rsidRDefault="00056852" w:rsidP="000C2DB2">
            <w:pPr>
              <w:rPr>
                <w:color w:val="000000"/>
                <w:sz w:val="22"/>
                <w:szCs w:val="22"/>
              </w:rPr>
            </w:pPr>
            <w:r w:rsidRPr="00967754">
              <w:rPr>
                <w:color w:val="000000"/>
                <w:sz w:val="22"/>
                <w:szCs w:val="22"/>
              </w:rPr>
              <w:t>Be able to identify proportional relationships from graphs and tables</w:t>
            </w:r>
          </w:p>
          <w:p w:rsidR="00056852" w:rsidRPr="00967754" w:rsidRDefault="00056852" w:rsidP="000C2DB2">
            <w:pPr>
              <w:rPr>
                <w:color w:val="000000"/>
                <w:sz w:val="22"/>
                <w:szCs w:val="22"/>
              </w:rPr>
            </w:pPr>
          </w:p>
          <w:p w:rsidR="00056852" w:rsidRPr="00967754" w:rsidRDefault="00056852" w:rsidP="000C2DB2">
            <w:pPr>
              <w:rPr>
                <w:color w:val="000000"/>
                <w:sz w:val="22"/>
                <w:szCs w:val="22"/>
              </w:rPr>
            </w:pPr>
            <w:r w:rsidRPr="00967754">
              <w:rPr>
                <w:color w:val="000000"/>
                <w:sz w:val="22"/>
                <w:szCs w:val="22"/>
              </w:rPr>
              <w:t>Explain what a proportional relationship means</w:t>
            </w:r>
          </w:p>
          <w:p w:rsidR="00056852" w:rsidRPr="00967754" w:rsidRDefault="00056852" w:rsidP="000C2DB2">
            <w:pPr>
              <w:rPr>
                <w:color w:val="000000"/>
                <w:sz w:val="22"/>
                <w:szCs w:val="22"/>
              </w:rPr>
            </w:pPr>
          </w:p>
          <w:p w:rsidR="00805C8A" w:rsidRPr="00967754" w:rsidRDefault="00805C8A" w:rsidP="000C2DB2">
            <w:pPr>
              <w:rPr>
                <w:color w:val="000000"/>
                <w:sz w:val="22"/>
                <w:szCs w:val="22"/>
              </w:rPr>
            </w:pPr>
          </w:p>
          <w:p w:rsidR="00805C8A" w:rsidRPr="00967754" w:rsidRDefault="00805C8A" w:rsidP="000C2DB2">
            <w:pPr>
              <w:rPr>
                <w:color w:val="000000"/>
                <w:sz w:val="22"/>
                <w:szCs w:val="22"/>
              </w:rPr>
            </w:pPr>
          </w:p>
          <w:p w:rsidR="00056852" w:rsidRPr="00967754" w:rsidRDefault="00253531" w:rsidP="000C2DB2">
            <w:pPr>
              <w:rPr>
                <w:color w:val="000000"/>
                <w:sz w:val="22"/>
                <w:szCs w:val="22"/>
              </w:rPr>
            </w:pPr>
            <w:r w:rsidRPr="00967754">
              <w:rPr>
                <w:color w:val="000000"/>
                <w:sz w:val="22"/>
                <w:szCs w:val="22"/>
              </w:rPr>
              <w:t>Calculate</w:t>
            </w:r>
            <w:r w:rsidR="00056852" w:rsidRPr="00967754">
              <w:rPr>
                <w:color w:val="000000"/>
                <w:sz w:val="22"/>
                <w:szCs w:val="22"/>
              </w:rPr>
              <w:t xml:space="preserve"> a constant of proportionality</w:t>
            </w:r>
          </w:p>
          <w:p w:rsidR="00E520E9" w:rsidRPr="00967754" w:rsidRDefault="00E520E9" w:rsidP="000C2DB2">
            <w:pPr>
              <w:rPr>
                <w:color w:val="000000"/>
                <w:sz w:val="22"/>
                <w:szCs w:val="22"/>
              </w:rPr>
            </w:pPr>
          </w:p>
          <w:p w:rsidR="00E520E9" w:rsidRPr="00967754" w:rsidRDefault="00E520E9" w:rsidP="000C2DB2">
            <w:pPr>
              <w:rPr>
                <w:color w:val="000000"/>
                <w:sz w:val="22"/>
                <w:szCs w:val="22"/>
              </w:rPr>
            </w:pPr>
          </w:p>
          <w:p w:rsidR="00E520E9" w:rsidRPr="00967754" w:rsidRDefault="00E520E9" w:rsidP="000C2DB2">
            <w:pPr>
              <w:rPr>
                <w:color w:val="000000"/>
                <w:sz w:val="22"/>
                <w:szCs w:val="22"/>
              </w:rPr>
            </w:pPr>
          </w:p>
          <w:p w:rsidR="00E520E9" w:rsidRPr="00967754" w:rsidRDefault="00E520E9" w:rsidP="000C2DB2">
            <w:pPr>
              <w:rPr>
                <w:color w:val="000000"/>
                <w:sz w:val="22"/>
                <w:szCs w:val="22"/>
              </w:rPr>
            </w:pPr>
            <w:r w:rsidRPr="00967754">
              <w:rPr>
                <w:color w:val="000000"/>
                <w:sz w:val="22"/>
                <w:szCs w:val="22"/>
              </w:rPr>
              <w:t>Write an equation that represents a proportional relationship</w:t>
            </w:r>
          </w:p>
          <w:p w:rsidR="00253531" w:rsidRPr="00967754" w:rsidRDefault="00253531" w:rsidP="000C2DB2">
            <w:pPr>
              <w:rPr>
                <w:color w:val="000000"/>
                <w:sz w:val="22"/>
                <w:szCs w:val="22"/>
              </w:rPr>
            </w:pPr>
          </w:p>
          <w:p w:rsidR="00253531" w:rsidRPr="00967754" w:rsidRDefault="00253531" w:rsidP="000C2DB2">
            <w:pPr>
              <w:rPr>
                <w:color w:val="000000"/>
                <w:sz w:val="22"/>
                <w:szCs w:val="22"/>
              </w:rPr>
            </w:pPr>
          </w:p>
          <w:p w:rsidR="006073ED" w:rsidRDefault="006073ED" w:rsidP="000C2DB2">
            <w:pPr>
              <w:rPr>
                <w:color w:val="000000"/>
                <w:sz w:val="22"/>
                <w:szCs w:val="22"/>
              </w:rPr>
            </w:pPr>
          </w:p>
          <w:p w:rsidR="001C5799" w:rsidRDefault="001C5799" w:rsidP="000C2DB2">
            <w:pPr>
              <w:rPr>
                <w:color w:val="000000"/>
                <w:sz w:val="22"/>
                <w:szCs w:val="22"/>
              </w:rPr>
            </w:pPr>
          </w:p>
          <w:p w:rsidR="00253531" w:rsidRPr="00967754" w:rsidRDefault="00253531" w:rsidP="000C2DB2">
            <w:pPr>
              <w:rPr>
                <w:color w:val="000000"/>
                <w:sz w:val="22"/>
                <w:szCs w:val="22"/>
              </w:rPr>
            </w:pPr>
            <w:r w:rsidRPr="00967754">
              <w:rPr>
                <w:color w:val="000000"/>
                <w:sz w:val="22"/>
                <w:szCs w:val="22"/>
              </w:rPr>
              <w:t xml:space="preserve">Identify the constant of </w:t>
            </w:r>
            <w:r w:rsidR="001815B2">
              <w:rPr>
                <w:color w:val="000000"/>
                <w:sz w:val="22"/>
                <w:szCs w:val="22"/>
              </w:rPr>
              <w:t xml:space="preserve">proportionality (scale factor) </w:t>
            </w:r>
            <w:r w:rsidRPr="00967754">
              <w:rPr>
                <w:color w:val="000000"/>
                <w:sz w:val="22"/>
                <w:szCs w:val="22"/>
              </w:rPr>
              <w:t>fro</w:t>
            </w:r>
            <w:r w:rsidR="008B3F6E">
              <w:rPr>
                <w:color w:val="000000"/>
                <w:sz w:val="22"/>
                <w:szCs w:val="22"/>
              </w:rPr>
              <w:t>m an equation or when given coordinate points.</w:t>
            </w:r>
          </w:p>
        </w:tc>
        <w:tc>
          <w:tcPr>
            <w:tcW w:w="7200" w:type="dxa"/>
          </w:tcPr>
          <w:p w:rsidR="00700279" w:rsidRPr="00967754" w:rsidRDefault="00700279" w:rsidP="000C2DB2">
            <w:pPr>
              <w:rPr>
                <w:color w:val="000000"/>
                <w:sz w:val="22"/>
                <w:szCs w:val="22"/>
              </w:rPr>
            </w:pPr>
            <w:r w:rsidRPr="00967754">
              <w:rPr>
                <w:color w:val="000000"/>
                <w:sz w:val="22"/>
                <w:szCs w:val="22"/>
              </w:rPr>
              <w:t xml:space="preserve"> From state document</w:t>
            </w: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A55623">
            <w:pPr>
              <w:autoSpaceDE w:val="0"/>
              <w:autoSpaceDN w:val="0"/>
              <w:adjustRightInd w:val="0"/>
              <w:rPr>
                <w:iCs/>
                <w:sz w:val="20"/>
                <w:szCs w:val="20"/>
              </w:rPr>
            </w:pPr>
            <w:r w:rsidRPr="00967754">
              <w:rPr>
                <w:iCs/>
                <w:sz w:val="20"/>
                <w:szCs w:val="20"/>
              </w:rPr>
              <w:t>For example, if a person walks ½ mile in each ¼ hour, compute</w:t>
            </w:r>
            <w:r w:rsidRPr="00967754">
              <w:rPr>
                <w:sz w:val="20"/>
                <w:szCs w:val="20"/>
              </w:rPr>
              <w:t xml:space="preserve"> </w:t>
            </w:r>
            <w:r w:rsidRPr="00967754">
              <w:rPr>
                <w:iCs/>
                <w:sz w:val="20"/>
                <w:szCs w:val="20"/>
              </w:rPr>
              <w:t>the unit rate as the complex fraction ½ to ¼ miles per hour, equivalently 2 miles per hour.</w:t>
            </w: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3F6E83">
            <w:pPr>
              <w:pStyle w:val="Default"/>
              <w:rPr>
                <w:rFonts w:ascii="Times New Roman" w:hAnsi="Times New Roman" w:cs="Times New Roman"/>
                <w:b/>
                <w:sz w:val="16"/>
                <w:szCs w:val="16"/>
              </w:rPr>
            </w:pPr>
          </w:p>
          <w:p w:rsidR="00A55623" w:rsidRPr="00967754" w:rsidRDefault="00A55623" w:rsidP="003F6E83">
            <w:pPr>
              <w:pStyle w:val="Default"/>
              <w:rPr>
                <w:rFonts w:ascii="Times New Roman" w:hAnsi="Times New Roman" w:cs="Times New Roman"/>
                <w:b/>
                <w:sz w:val="16"/>
                <w:szCs w:val="16"/>
              </w:rPr>
            </w:pPr>
          </w:p>
          <w:p w:rsidR="008B3F6E" w:rsidRDefault="008B3F6E" w:rsidP="003F6E83">
            <w:pPr>
              <w:pStyle w:val="Default"/>
              <w:rPr>
                <w:rFonts w:ascii="Times New Roman" w:hAnsi="Times New Roman" w:cs="Times New Roman"/>
                <w:b/>
                <w:sz w:val="16"/>
                <w:szCs w:val="16"/>
              </w:rPr>
            </w:pP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b/>
                <w:sz w:val="16"/>
                <w:szCs w:val="16"/>
              </w:rPr>
              <w:t xml:space="preserve">7.RP.2. </w:t>
            </w:r>
            <w:r w:rsidRPr="00967754">
              <w:rPr>
                <w:rFonts w:ascii="Times New Roman" w:hAnsi="Times New Roman" w:cs="Times New Roman"/>
                <w:sz w:val="16"/>
                <w:szCs w:val="16"/>
              </w:rPr>
              <w:t xml:space="preserve">Students may use a content web site and/or interactive white board to create tables and graphs of proportional or non-proportional relationships. Graphing proportional relationships represented in a table helps students recognize that the graph is a line through the origin (0,0) with a constant of proportionality equal to the slope of the line. </w:t>
            </w:r>
          </w:p>
          <w:p w:rsidR="003F6E83" w:rsidRPr="00967754" w:rsidRDefault="003F6E83" w:rsidP="003F6E83">
            <w:pPr>
              <w:pStyle w:val="Default"/>
              <w:rPr>
                <w:rFonts w:ascii="Times New Roman" w:hAnsi="Times New Roman" w:cs="Times New Roman"/>
                <w:sz w:val="16"/>
                <w:szCs w:val="16"/>
              </w:rPr>
            </w:pP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xml:space="preserve">Examples: </w:t>
            </w: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A student is making trail mix. Create a graph to determine if the quantities of nuts and fruit are proportional for each serving size listed in the table. If the quantities are proportional, what is the constant of proportionality or unit rate that defines the relationship? Explain how you determined the constant of proportionality and how it relates to both the table and graph.</w:t>
            </w: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xml:space="preserve"> </w:t>
            </w:r>
            <w:r w:rsidRPr="00967754">
              <w:rPr>
                <w:rFonts w:ascii="Times New Roman" w:hAnsi="Times New Roman" w:cs="Times New Roman"/>
                <w:noProof/>
                <w:color w:val="FF0000"/>
                <w:sz w:val="16"/>
                <w:szCs w:val="16"/>
              </w:rPr>
              <w:drawing>
                <wp:inline distT="0" distB="0" distL="0" distR="0">
                  <wp:extent cx="178117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r w:rsidRPr="00967754">
              <w:rPr>
                <w:rFonts w:ascii="Times New Roman" w:hAnsi="Times New Roman" w:cs="Times New Roman"/>
                <w:noProof/>
                <w:sz w:val="16"/>
                <w:szCs w:val="16"/>
              </w:rPr>
              <w:t xml:space="preserve">                     </w:t>
            </w:r>
            <w:r w:rsidRPr="00967754">
              <w:rPr>
                <w:rFonts w:ascii="Times New Roman" w:hAnsi="Times New Roman" w:cs="Times New Roman"/>
                <w:noProof/>
                <w:sz w:val="16"/>
                <w:szCs w:val="16"/>
              </w:rPr>
              <w:drawing>
                <wp:inline distT="0" distB="0" distL="0" distR="0">
                  <wp:extent cx="9429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Pr="00967754">
              <w:rPr>
                <w:rFonts w:ascii="Times New Roman" w:hAnsi="Times New Roman" w:cs="Times New Roman"/>
                <w:noProof/>
                <w:sz w:val="16"/>
                <w:szCs w:val="16"/>
              </w:rPr>
              <w:t xml:space="preserve">                                                     </w:t>
            </w:r>
          </w:p>
          <w:p w:rsidR="003F6E83" w:rsidRPr="00967754" w:rsidRDefault="003F6E83" w:rsidP="003F6E83">
            <w:pPr>
              <w:pStyle w:val="Default"/>
              <w:rPr>
                <w:rFonts w:ascii="Times New Roman" w:hAnsi="Times New Roman" w:cs="Times New Roman"/>
                <w:sz w:val="16"/>
                <w:szCs w:val="16"/>
              </w:rPr>
            </w:pPr>
          </w:p>
          <w:p w:rsidR="003F6E83" w:rsidRPr="00967754" w:rsidRDefault="003F6E83" w:rsidP="003F6E83">
            <w:pPr>
              <w:pStyle w:val="Default"/>
              <w:rPr>
                <w:rFonts w:ascii="Times New Roman" w:hAnsi="Times New Roman" w:cs="Times New Roman"/>
                <w:sz w:val="16"/>
                <w:szCs w:val="16"/>
              </w:rPr>
            </w:pP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xml:space="preserve">The relationship is proportional. For each of the other serving sizes there are 2 cups of fruit for every 1 cup of nuts (2:1). The constant of proportionality is shown in the first column of the table and by the slope of the line on the graph. </w:t>
            </w:r>
          </w:p>
          <w:p w:rsidR="003F6E83" w:rsidRPr="00967754" w:rsidRDefault="003F6E83" w:rsidP="003F6E83">
            <w:pPr>
              <w:pStyle w:val="Default"/>
              <w:rPr>
                <w:rFonts w:ascii="Times New Roman" w:hAnsi="Times New Roman" w:cs="Times New Roman"/>
                <w:sz w:val="16"/>
                <w:szCs w:val="16"/>
              </w:rPr>
            </w:pP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xml:space="preserve">• The graph below represents the cost of gum packs as a unit rate of $2 dollars for every pack of gum. The unit rate is represented as $2/pack. Represent the relationship using a table and an equation.                                                                                              </w:t>
            </w: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noProof/>
                <w:sz w:val="16"/>
                <w:szCs w:val="16"/>
              </w:rPr>
              <w:drawing>
                <wp:inline distT="0" distB="0" distL="0" distR="0">
                  <wp:extent cx="22193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r w:rsidRPr="00967754">
              <w:rPr>
                <w:rFonts w:ascii="Times New Roman" w:hAnsi="Times New Roman" w:cs="Times New Roman"/>
                <w:noProof/>
                <w:sz w:val="16"/>
                <w:szCs w:val="16"/>
              </w:rPr>
              <w:drawing>
                <wp:inline distT="0" distB="0" distL="0" distR="0">
                  <wp:extent cx="8382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p w:rsidR="001C5799" w:rsidRDefault="003F6E83" w:rsidP="003F6E83">
            <w:pPr>
              <w:pStyle w:val="Default"/>
              <w:rPr>
                <w:rFonts w:ascii="Times New Roman" w:hAnsi="Times New Roman" w:cs="Times New Roman"/>
                <w:noProof/>
                <w:sz w:val="16"/>
                <w:szCs w:val="16"/>
              </w:rPr>
            </w:pPr>
            <w:r w:rsidRPr="00967754">
              <w:rPr>
                <w:rFonts w:ascii="Times New Roman" w:hAnsi="Times New Roman" w:cs="Times New Roman"/>
                <w:noProof/>
                <w:sz w:val="16"/>
                <w:szCs w:val="16"/>
              </w:rPr>
              <w:t xml:space="preserve">           </w:t>
            </w:r>
          </w:p>
          <w:p w:rsidR="003F6E83" w:rsidRPr="00967754" w:rsidRDefault="003F6E83" w:rsidP="003F6E83">
            <w:pPr>
              <w:pStyle w:val="Default"/>
              <w:rPr>
                <w:rFonts w:ascii="Times New Roman" w:hAnsi="Times New Roman" w:cs="Times New Roman"/>
                <w:sz w:val="16"/>
                <w:szCs w:val="16"/>
              </w:rPr>
            </w:pPr>
            <w:r w:rsidRPr="00967754">
              <w:rPr>
                <w:rFonts w:ascii="Times New Roman" w:hAnsi="Times New Roman" w:cs="Times New Roman"/>
                <w:sz w:val="16"/>
                <w:szCs w:val="16"/>
              </w:rPr>
              <w:t xml:space="preserve">Equation: </w:t>
            </w:r>
            <w:r w:rsidRPr="00967754">
              <w:rPr>
                <w:rFonts w:ascii="Times New Roman" w:hAnsi="Times New Roman" w:cs="Times New Roman"/>
                <w:i/>
                <w:iCs/>
                <w:sz w:val="16"/>
                <w:szCs w:val="16"/>
              </w:rPr>
              <w:t xml:space="preserve">d </w:t>
            </w:r>
            <w:r w:rsidRPr="00967754">
              <w:rPr>
                <w:rFonts w:ascii="Times New Roman" w:hAnsi="Times New Roman" w:cs="Times New Roman"/>
                <w:sz w:val="16"/>
                <w:szCs w:val="16"/>
              </w:rPr>
              <w:t>= 2</w:t>
            </w:r>
            <w:r w:rsidRPr="00967754">
              <w:rPr>
                <w:rFonts w:ascii="Times New Roman" w:hAnsi="Times New Roman" w:cs="Times New Roman"/>
                <w:i/>
                <w:iCs/>
                <w:sz w:val="16"/>
                <w:szCs w:val="16"/>
              </w:rPr>
              <w:t>g</w:t>
            </w:r>
            <w:r w:rsidRPr="00967754">
              <w:rPr>
                <w:rFonts w:ascii="Times New Roman" w:hAnsi="Times New Roman" w:cs="Times New Roman"/>
                <w:sz w:val="16"/>
                <w:szCs w:val="16"/>
              </w:rPr>
              <w:t xml:space="preserve">, where d is the cost in dollars and g is the packs of gum </w:t>
            </w:r>
          </w:p>
          <w:p w:rsidR="003F6E83" w:rsidRPr="00967754" w:rsidRDefault="003F6E83" w:rsidP="003F6E83">
            <w:pPr>
              <w:rPr>
                <w:color w:val="000000"/>
                <w:sz w:val="22"/>
                <w:szCs w:val="22"/>
              </w:rPr>
            </w:pPr>
            <w:r w:rsidRPr="00967754">
              <w:rPr>
                <w:sz w:val="16"/>
                <w:szCs w:val="16"/>
              </w:rPr>
              <w:t>A common error is to reverse the position of the variables when writing equations. Students may find it useful to use variables specifically related to the quantities rather than using x and y. Constructing verbal models can also be helpful. A student might describe the situation as “the number of packs of gum times the cost for each pack is the total cost in dollars”. They can use this verbal model to construct the equation. Students can check their equation by substituting values and comparing their results to the table. The checking process helps student revise and recheck their model as n</w:t>
            </w:r>
          </w:p>
        </w:tc>
        <w:tc>
          <w:tcPr>
            <w:tcW w:w="1890" w:type="dxa"/>
          </w:tcPr>
          <w:p w:rsidR="00852015" w:rsidRDefault="00852015" w:rsidP="00980C73">
            <w:pPr>
              <w:pStyle w:val="ListParagraph"/>
              <w:numPr>
                <w:ilvl w:val="0"/>
                <w:numId w:val="14"/>
              </w:numPr>
              <w:ind w:left="162" w:hanging="162"/>
              <w:rPr>
                <w:sz w:val="22"/>
                <w:szCs w:val="22"/>
              </w:rPr>
            </w:pPr>
            <w:hyperlink r:id="rId12" w:history="1">
              <w:r w:rsidRPr="00852015">
                <w:rPr>
                  <w:rStyle w:val="Hyperlink"/>
                  <w:sz w:val="22"/>
                  <w:szCs w:val="22"/>
                </w:rPr>
                <w:t>engage ny proportional relationships.pdf</w:t>
              </w:r>
            </w:hyperlink>
          </w:p>
          <w:p w:rsidR="00D37800" w:rsidRPr="001C5D44" w:rsidRDefault="00D37800" w:rsidP="00D37800">
            <w:bookmarkStart w:id="0" w:name="_GoBack"/>
            <w:bookmarkEnd w:id="0"/>
            <w:r>
              <w:t>15</w:t>
            </w:r>
            <w:r w:rsidRPr="001C5D44">
              <w:t xml:space="preserve">.  I want to make a mixture of red paint and orange paint at a 5 part to 3 part ratio.  If I want to make a mixture of 20 ounces, how many ounces </w:t>
            </w:r>
            <w:r w:rsidRPr="001C5D44">
              <w:rPr>
                <w:b/>
                <w:i/>
              </w:rPr>
              <w:t>of each</w:t>
            </w:r>
            <w:r w:rsidRPr="001C5D44">
              <w:t xml:space="preserve"> color do I need to add?</w:t>
            </w:r>
          </w:p>
          <w:p w:rsidR="00852015" w:rsidRDefault="00852015" w:rsidP="00980C73">
            <w:pPr>
              <w:pStyle w:val="ListParagraph"/>
              <w:numPr>
                <w:ilvl w:val="0"/>
                <w:numId w:val="14"/>
              </w:numPr>
              <w:ind w:left="162" w:hanging="162"/>
              <w:rPr>
                <w:sz w:val="22"/>
                <w:szCs w:val="22"/>
              </w:rPr>
            </w:pPr>
          </w:p>
          <w:p w:rsidR="00980C73" w:rsidRPr="00967754" w:rsidRDefault="00700279" w:rsidP="00980C73">
            <w:pPr>
              <w:pStyle w:val="ListParagraph"/>
              <w:numPr>
                <w:ilvl w:val="0"/>
                <w:numId w:val="14"/>
              </w:numPr>
              <w:ind w:left="162" w:hanging="162"/>
              <w:rPr>
                <w:sz w:val="22"/>
                <w:szCs w:val="22"/>
              </w:rPr>
            </w:pPr>
            <w:r w:rsidRPr="00967754">
              <w:rPr>
                <w:sz w:val="22"/>
                <w:szCs w:val="22"/>
              </w:rPr>
              <w:t xml:space="preserve">Unit </w:t>
            </w:r>
            <w:r w:rsidR="00977BC6" w:rsidRPr="00967754">
              <w:rPr>
                <w:sz w:val="22"/>
                <w:szCs w:val="22"/>
              </w:rPr>
              <w:t>4</w:t>
            </w:r>
            <w:r w:rsidRPr="00967754">
              <w:rPr>
                <w:sz w:val="22"/>
                <w:szCs w:val="22"/>
              </w:rPr>
              <w:t xml:space="preserve"> common</w:t>
            </w:r>
            <w:r w:rsidR="00980C73" w:rsidRPr="00967754">
              <w:rPr>
                <w:sz w:val="22"/>
                <w:szCs w:val="22"/>
              </w:rPr>
              <w:t xml:space="preserve"> summative</w:t>
            </w:r>
            <w:r w:rsidRPr="00967754">
              <w:rPr>
                <w:sz w:val="22"/>
                <w:szCs w:val="22"/>
              </w:rPr>
              <w:t xml:space="preserve"> assessment</w:t>
            </w:r>
          </w:p>
          <w:p w:rsidR="00975BF0" w:rsidRPr="00967754" w:rsidRDefault="00980C73" w:rsidP="00980C73">
            <w:pPr>
              <w:pStyle w:val="ListParagraph"/>
              <w:numPr>
                <w:ilvl w:val="0"/>
                <w:numId w:val="14"/>
              </w:numPr>
              <w:ind w:left="162" w:hanging="162"/>
              <w:rPr>
                <w:sz w:val="22"/>
                <w:szCs w:val="22"/>
              </w:rPr>
            </w:pPr>
            <w:r w:rsidRPr="00967754">
              <w:rPr>
                <w:sz w:val="22"/>
                <w:szCs w:val="22"/>
              </w:rPr>
              <w:t>Learning activity:</w:t>
            </w:r>
          </w:p>
          <w:p w:rsidR="001C5799" w:rsidRDefault="00A55623" w:rsidP="001C5799">
            <w:pPr>
              <w:pStyle w:val="ListParagraph"/>
              <w:numPr>
                <w:ilvl w:val="0"/>
                <w:numId w:val="14"/>
              </w:numPr>
              <w:ind w:left="162" w:hanging="162"/>
              <w:rPr>
                <w:sz w:val="22"/>
                <w:szCs w:val="22"/>
              </w:rPr>
            </w:pPr>
            <w:r w:rsidRPr="00967754">
              <w:rPr>
                <w:sz w:val="22"/>
                <w:szCs w:val="22"/>
              </w:rPr>
              <w:t xml:space="preserve">Teach comparisons of unit rates using </w:t>
            </w:r>
            <w:r w:rsidRPr="00967754">
              <w:rPr>
                <w:sz w:val="22"/>
                <w:szCs w:val="22"/>
                <w:u w:val="single"/>
              </w:rPr>
              <w:t>different</w:t>
            </w:r>
            <w:r w:rsidR="00631165">
              <w:rPr>
                <w:sz w:val="22"/>
                <w:szCs w:val="22"/>
              </w:rPr>
              <w:t xml:space="preserve"> mea</w:t>
            </w:r>
            <w:r w:rsidRPr="00967754">
              <w:rPr>
                <w:sz w:val="22"/>
                <w:szCs w:val="22"/>
              </w:rPr>
              <w:t>surem</w:t>
            </w:r>
            <w:r w:rsidR="00631165">
              <w:rPr>
                <w:sz w:val="22"/>
                <w:szCs w:val="22"/>
              </w:rPr>
              <w:t>ents</w:t>
            </w:r>
          </w:p>
          <w:p w:rsidR="00AE5EE1" w:rsidRDefault="00AE5EE1" w:rsidP="00AE5EE1">
            <w:pPr>
              <w:rPr>
                <w:sz w:val="22"/>
                <w:szCs w:val="22"/>
              </w:rPr>
            </w:pPr>
          </w:p>
          <w:p w:rsidR="00AE5EE1" w:rsidRDefault="00AE5EE1" w:rsidP="00AE5EE1">
            <w:pPr>
              <w:rPr>
                <w:sz w:val="22"/>
                <w:szCs w:val="22"/>
              </w:rPr>
            </w:pPr>
          </w:p>
          <w:p w:rsidR="00AE5EE1" w:rsidRDefault="00AE5EE1" w:rsidP="00AE5EE1">
            <w:pPr>
              <w:rPr>
                <w:sz w:val="22"/>
                <w:szCs w:val="22"/>
              </w:rPr>
            </w:pPr>
            <w:hyperlink r:id="rId13" w:history="1">
              <w:r w:rsidRPr="00AE5EE1">
                <w:rPr>
                  <w:rStyle w:val="Hyperlink"/>
                  <w:sz w:val="22"/>
                  <w:szCs w:val="22"/>
                </w:rPr>
                <w:t>NYC grade 7 assessment 1 proporitonal reasoning</w:t>
              </w:r>
            </w:hyperlink>
            <w:r w:rsidR="00914CCD">
              <w:rPr>
                <w:sz w:val="22"/>
                <w:szCs w:val="22"/>
              </w:rPr>
              <w:t xml:space="preserve"> or website at</w:t>
            </w:r>
          </w:p>
          <w:p w:rsidR="00914CCD" w:rsidRDefault="00914CCD" w:rsidP="00AE5EE1">
            <w:pPr>
              <w:rPr>
                <w:sz w:val="22"/>
                <w:szCs w:val="22"/>
              </w:rPr>
            </w:pPr>
          </w:p>
          <w:p w:rsidR="00914CCD" w:rsidRDefault="00914CCD" w:rsidP="00914CCD">
            <w:r w:rsidRPr="0075319C">
              <w:t>http://rda.aps.edu/RDA/Performance_Task_Bank/Documents/7th_Grade/Proportional%20Reasoning%20Gr.%207%20NYC.pdf</w:t>
            </w:r>
          </w:p>
          <w:p w:rsidR="00914CCD" w:rsidRPr="00AE5EE1" w:rsidRDefault="00914CCD" w:rsidP="00AE5EE1">
            <w:pPr>
              <w:rPr>
                <w:sz w:val="22"/>
                <w:szCs w:val="22"/>
              </w:rPr>
            </w:pPr>
          </w:p>
        </w:tc>
      </w:tr>
      <w:tr w:rsidR="003F6E83" w:rsidRPr="00967754" w:rsidTr="00631165">
        <w:trPr>
          <w:trHeight w:val="7883"/>
          <w:jc w:val="center"/>
        </w:trPr>
        <w:tc>
          <w:tcPr>
            <w:tcW w:w="3145" w:type="dxa"/>
            <w:tcBorders>
              <w:bottom w:val="single" w:sz="4" w:space="0" w:color="000000"/>
            </w:tcBorders>
          </w:tcPr>
          <w:p w:rsidR="003F6E83" w:rsidRPr="00967754" w:rsidRDefault="003F6E83" w:rsidP="003F6E83">
            <w:pPr>
              <w:pStyle w:val="NoSpacing"/>
              <w:numPr>
                <w:ilvl w:val="0"/>
                <w:numId w:val="19"/>
              </w:numPr>
              <w:rPr>
                <w:rFonts w:eastAsia="Calibri"/>
                <w:sz w:val="20"/>
                <w:szCs w:val="20"/>
              </w:rPr>
            </w:pPr>
            <w:r w:rsidRPr="00967754">
              <w:rPr>
                <w:b/>
                <w:iCs/>
                <w:sz w:val="20"/>
                <w:szCs w:val="20"/>
              </w:rPr>
              <w:t xml:space="preserve">7.RP.3 </w:t>
            </w:r>
            <w:r w:rsidRPr="00967754">
              <w:rPr>
                <w:rFonts w:eastAsia="Calibri"/>
                <w:b/>
                <w:sz w:val="20"/>
                <w:szCs w:val="20"/>
              </w:rPr>
              <w:t>Use proportional relationships to solve multistep ratio and percent problems.</w:t>
            </w:r>
            <w:r w:rsidRPr="00967754">
              <w:rPr>
                <w:rFonts w:eastAsia="Calibri"/>
                <w:i/>
                <w:iCs/>
                <w:sz w:val="20"/>
                <w:szCs w:val="20"/>
              </w:rPr>
              <w:t xml:space="preserve">. </w:t>
            </w:r>
          </w:p>
          <w:p w:rsidR="00E520E9" w:rsidRPr="00967754" w:rsidRDefault="00E520E9" w:rsidP="0025374E">
            <w:pPr>
              <w:pStyle w:val="NoSpacing"/>
              <w:rPr>
                <w:iCs/>
                <w:sz w:val="20"/>
                <w:szCs w:val="20"/>
              </w:rPr>
            </w:pPr>
          </w:p>
          <w:p w:rsidR="00E520E9" w:rsidRPr="00967754" w:rsidRDefault="00E520E9" w:rsidP="0025374E">
            <w:pPr>
              <w:pStyle w:val="NoSpacing"/>
              <w:rPr>
                <w:iCs/>
                <w:sz w:val="20"/>
                <w:szCs w:val="20"/>
              </w:rPr>
            </w:pPr>
          </w:p>
          <w:p w:rsidR="00967754" w:rsidRPr="00967754" w:rsidRDefault="00967754" w:rsidP="0025374E">
            <w:pPr>
              <w:pStyle w:val="NoSpacing"/>
              <w:rPr>
                <w:iCs/>
                <w:sz w:val="20"/>
                <w:szCs w:val="20"/>
              </w:rPr>
            </w:pPr>
          </w:p>
          <w:p w:rsidR="00967754" w:rsidRPr="00967754" w:rsidRDefault="00967754" w:rsidP="0025374E">
            <w:pPr>
              <w:pStyle w:val="NoSpacing"/>
              <w:rPr>
                <w:iCs/>
                <w:sz w:val="20"/>
                <w:szCs w:val="20"/>
              </w:rPr>
            </w:pPr>
          </w:p>
          <w:p w:rsidR="00967754" w:rsidRPr="00967754" w:rsidRDefault="00967754" w:rsidP="0025374E">
            <w:pPr>
              <w:pStyle w:val="NoSpacing"/>
              <w:rPr>
                <w:iCs/>
                <w:sz w:val="20"/>
                <w:szCs w:val="20"/>
              </w:rPr>
            </w:pPr>
          </w:p>
          <w:p w:rsidR="00967754" w:rsidRPr="00967754" w:rsidRDefault="00967754" w:rsidP="0025374E">
            <w:pPr>
              <w:pStyle w:val="NoSpacing"/>
              <w:rPr>
                <w:iCs/>
                <w:sz w:val="20"/>
                <w:szCs w:val="20"/>
              </w:rPr>
            </w:pPr>
          </w:p>
          <w:p w:rsidR="00967754" w:rsidRPr="00967754" w:rsidRDefault="00967754"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25374E" w:rsidRDefault="0025374E" w:rsidP="0025374E">
            <w:pPr>
              <w:pStyle w:val="NoSpacing"/>
              <w:rPr>
                <w:iCs/>
                <w:sz w:val="20"/>
                <w:szCs w:val="20"/>
              </w:rPr>
            </w:pPr>
          </w:p>
          <w:p w:rsidR="008B3F6E" w:rsidRDefault="008B3F6E" w:rsidP="008B3F6E">
            <w:pPr>
              <w:pStyle w:val="NoSpacing"/>
              <w:rPr>
                <w:iCs/>
                <w:sz w:val="20"/>
                <w:szCs w:val="20"/>
              </w:rPr>
            </w:pPr>
          </w:p>
          <w:p w:rsidR="003F6E83" w:rsidRPr="00967754" w:rsidRDefault="003F6E83" w:rsidP="003F6E83">
            <w:pPr>
              <w:pStyle w:val="NoSpacing"/>
              <w:numPr>
                <w:ilvl w:val="0"/>
                <w:numId w:val="19"/>
              </w:numPr>
              <w:rPr>
                <w:iCs/>
                <w:sz w:val="20"/>
                <w:szCs w:val="20"/>
              </w:rPr>
            </w:pPr>
            <w:r w:rsidRPr="00967754">
              <w:rPr>
                <w:iCs/>
                <w:sz w:val="20"/>
                <w:szCs w:val="20"/>
              </w:rPr>
              <w:t xml:space="preserve">7.G.1 </w:t>
            </w:r>
            <w:r w:rsidRPr="00967754">
              <w:rPr>
                <w:sz w:val="20"/>
                <w:szCs w:val="20"/>
              </w:rPr>
              <w:t>Solve problems involving scale drawings of geometric figures, including computing actual lengths and areas from a scale drawing and reproducing a scale drawing at a different scale</w:t>
            </w:r>
          </w:p>
          <w:p w:rsidR="003F6E83" w:rsidRPr="00967754" w:rsidRDefault="003F6E83" w:rsidP="000C2DB2">
            <w:pPr>
              <w:jc w:val="both"/>
              <w:rPr>
                <w:sz w:val="22"/>
                <w:szCs w:val="22"/>
              </w:rPr>
            </w:pPr>
          </w:p>
        </w:tc>
        <w:tc>
          <w:tcPr>
            <w:tcW w:w="2340" w:type="dxa"/>
            <w:tcBorders>
              <w:bottom w:val="single" w:sz="4" w:space="0" w:color="000000"/>
            </w:tcBorders>
          </w:tcPr>
          <w:p w:rsidR="003F6E83" w:rsidRPr="00967754" w:rsidRDefault="00967754" w:rsidP="00975BF0">
            <w:pPr>
              <w:autoSpaceDE w:val="0"/>
              <w:autoSpaceDN w:val="0"/>
              <w:adjustRightInd w:val="0"/>
              <w:rPr>
                <w:sz w:val="22"/>
                <w:szCs w:val="22"/>
              </w:rPr>
            </w:pPr>
            <w:r w:rsidRPr="00967754">
              <w:rPr>
                <w:sz w:val="22"/>
                <w:szCs w:val="22"/>
              </w:rPr>
              <w:t>Calculate tax, tip, and discounts</w:t>
            </w:r>
            <w:r w:rsidR="0025374E">
              <w:rPr>
                <w:sz w:val="22"/>
                <w:szCs w:val="22"/>
              </w:rPr>
              <w:t>.</w:t>
            </w:r>
          </w:p>
          <w:p w:rsidR="00967754" w:rsidRPr="00967754" w:rsidRDefault="00967754" w:rsidP="00975BF0">
            <w:pPr>
              <w:autoSpaceDE w:val="0"/>
              <w:autoSpaceDN w:val="0"/>
              <w:adjustRightInd w:val="0"/>
              <w:rPr>
                <w:sz w:val="22"/>
                <w:szCs w:val="22"/>
              </w:rPr>
            </w:pPr>
          </w:p>
          <w:p w:rsidR="00967754" w:rsidRDefault="00967754" w:rsidP="00975BF0">
            <w:pPr>
              <w:autoSpaceDE w:val="0"/>
              <w:autoSpaceDN w:val="0"/>
              <w:adjustRightInd w:val="0"/>
              <w:rPr>
                <w:sz w:val="22"/>
                <w:szCs w:val="22"/>
              </w:rPr>
            </w:pPr>
            <w:r w:rsidRPr="00967754">
              <w:rPr>
                <w:sz w:val="22"/>
                <w:szCs w:val="22"/>
              </w:rPr>
              <w:t>Calculate percent increase/decrease</w:t>
            </w:r>
            <w:r w:rsidR="0025374E">
              <w:rPr>
                <w:sz w:val="22"/>
                <w:szCs w:val="22"/>
              </w:rPr>
              <w:t>.</w:t>
            </w:r>
          </w:p>
          <w:p w:rsidR="0025374E" w:rsidRDefault="0025374E" w:rsidP="00975BF0">
            <w:pPr>
              <w:autoSpaceDE w:val="0"/>
              <w:autoSpaceDN w:val="0"/>
              <w:adjustRightInd w:val="0"/>
              <w:rPr>
                <w:sz w:val="22"/>
                <w:szCs w:val="22"/>
              </w:rPr>
            </w:pPr>
          </w:p>
          <w:p w:rsidR="0025374E" w:rsidRDefault="002530D0" w:rsidP="00975BF0">
            <w:pPr>
              <w:autoSpaceDE w:val="0"/>
              <w:autoSpaceDN w:val="0"/>
              <w:adjustRightInd w:val="0"/>
              <w:rPr>
                <w:sz w:val="22"/>
                <w:szCs w:val="22"/>
              </w:rPr>
            </w:pPr>
            <w:r>
              <w:rPr>
                <w:sz w:val="22"/>
                <w:szCs w:val="22"/>
              </w:rPr>
              <w:t>Use percent increase/decrease to solve problems</w:t>
            </w:r>
            <w:r w:rsidR="00A52629">
              <w:rPr>
                <w:sz w:val="22"/>
                <w:szCs w:val="22"/>
              </w:rPr>
              <w:t>.</w:t>
            </w:r>
          </w:p>
          <w:p w:rsidR="00A52629" w:rsidRDefault="00A52629" w:rsidP="00975BF0">
            <w:pPr>
              <w:autoSpaceDE w:val="0"/>
              <w:autoSpaceDN w:val="0"/>
              <w:adjustRightInd w:val="0"/>
              <w:rPr>
                <w:sz w:val="22"/>
                <w:szCs w:val="22"/>
              </w:rPr>
            </w:pPr>
          </w:p>
          <w:p w:rsidR="00A52629" w:rsidRDefault="00A52629" w:rsidP="00975BF0">
            <w:pPr>
              <w:autoSpaceDE w:val="0"/>
              <w:autoSpaceDN w:val="0"/>
              <w:adjustRightInd w:val="0"/>
              <w:rPr>
                <w:sz w:val="22"/>
                <w:szCs w:val="22"/>
              </w:rPr>
            </w:pPr>
            <w:r>
              <w:rPr>
                <w:sz w:val="22"/>
                <w:szCs w:val="22"/>
              </w:rPr>
              <w:t>Identify the proportional relationship in percent problems.</w:t>
            </w: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p>
          <w:p w:rsidR="00A52629" w:rsidRDefault="00A52629"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r>
              <w:rPr>
                <w:sz w:val="22"/>
                <w:szCs w:val="22"/>
              </w:rPr>
              <w:t>Compute lengths and areas of a scale drawing given a</w:t>
            </w:r>
            <w:r w:rsidR="002276D7">
              <w:rPr>
                <w:sz w:val="22"/>
                <w:szCs w:val="22"/>
              </w:rPr>
              <w:t xml:space="preserve"> scale factor</w:t>
            </w:r>
            <w:r>
              <w:rPr>
                <w:sz w:val="22"/>
                <w:szCs w:val="22"/>
              </w:rPr>
              <w:t>.</w:t>
            </w:r>
          </w:p>
          <w:p w:rsidR="0025374E" w:rsidRDefault="0025374E" w:rsidP="00975BF0">
            <w:pPr>
              <w:autoSpaceDE w:val="0"/>
              <w:autoSpaceDN w:val="0"/>
              <w:adjustRightInd w:val="0"/>
              <w:rPr>
                <w:sz w:val="22"/>
                <w:szCs w:val="22"/>
              </w:rPr>
            </w:pPr>
          </w:p>
          <w:p w:rsidR="0025374E" w:rsidRDefault="0025374E" w:rsidP="00975BF0">
            <w:pPr>
              <w:autoSpaceDE w:val="0"/>
              <w:autoSpaceDN w:val="0"/>
              <w:adjustRightInd w:val="0"/>
              <w:rPr>
                <w:sz w:val="22"/>
                <w:szCs w:val="22"/>
              </w:rPr>
            </w:pPr>
            <w:r>
              <w:rPr>
                <w:sz w:val="22"/>
                <w:szCs w:val="22"/>
              </w:rPr>
              <w:t xml:space="preserve">Construct a scale drawing given a </w:t>
            </w:r>
            <w:r w:rsidR="002276D7">
              <w:rPr>
                <w:sz w:val="22"/>
                <w:szCs w:val="22"/>
              </w:rPr>
              <w:t>scale factor.</w:t>
            </w:r>
          </w:p>
          <w:p w:rsidR="0025374E" w:rsidRDefault="0025374E" w:rsidP="00975BF0">
            <w:pPr>
              <w:autoSpaceDE w:val="0"/>
              <w:autoSpaceDN w:val="0"/>
              <w:adjustRightInd w:val="0"/>
              <w:rPr>
                <w:sz w:val="22"/>
                <w:szCs w:val="22"/>
              </w:rPr>
            </w:pPr>
          </w:p>
          <w:p w:rsidR="0025374E" w:rsidRPr="00967754" w:rsidRDefault="0025374E" w:rsidP="00975BF0">
            <w:pPr>
              <w:autoSpaceDE w:val="0"/>
              <w:autoSpaceDN w:val="0"/>
              <w:adjustRightInd w:val="0"/>
              <w:rPr>
                <w:sz w:val="22"/>
                <w:szCs w:val="22"/>
              </w:rPr>
            </w:pPr>
          </w:p>
        </w:tc>
        <w:tc>
          <w:tcPr>
            <w:tcW w:w="7200" w:type="dxa"/>
            <w:tcBorders>
              <w:bottom w:val="single" w:sz="4" w:space="0" w:color="000000"/>
            </w:tcBorders>
          </w:tcPr>
          <w:p w:rsidR="003F6E83" w:rsidRDefault="00805C8A" w:rsidP="000C2DB2">
            <w:pPr>
              <w:rPr>
                <w:rFonts w:eastAsia="Calibri"/>
                <w:i/>
                <w:iCs/>
                <w:sz w:val="20"/>
                <w:szCs w:val="20"/>
              </w:rPr>
            </w:pPr>
            <w:r w:rsidRPr="00967754">
              <w:rPr>
                <w:rFonts w:eastAsia="Calibri"/>
                <w:i/>
                <w:iCs/>
                <w:sz w:val="20"/>
                <w:szCs w:val="20"/>
              </w:rPr>
              <w:t>Examples: simple interest, tax, markups/markdowns, gratuities and commissions, fees, percent increase/decrease, percent error</w:t>
            </w:r>
          </w:p>
          <w:p w:rsidR="0025374E" w:rsidRDefault="0025374E" w:rsidP="000C2DB2">
            <w:pPr>
              <w:rPr>
                <w:rFonts w:eastAsia="Calibri"/>
                <w:i/>
                <w:iCs/>
                <w:sz w:val="20"/>
                <w:szCs w:val="20"/>
              </w:rPr>
            </w:pPr>
          </w:p>
          <w:p w:rsidR="0025374E" w:rsidRPr="00592E36" w:rsidRDefault="0025374E" w:rsidP="0025374E">
            <w:pPr>
              <w:pStyle w:val="Default"/>
              <w:rPr>
                <w:sz w:val="16"/>
                <w:szCs w:val="16"/>
              </w:rPr>
            </w:pPr>
            <w:r w:rsidRPr="00592E36">
              <w:rPr>
                <w:sz w:val="16"/>
                <w:szCs w:val="16"/>
              </w:rPr>
              <w:t xml:space="preserve">• Gas prices are projected to increase 124% by April 2015. A gallon of gas currently costs $4.17. What is the projected cost of a gallon of gas for April 2015? </w:t>
            </w:r>
          </w:p>
          <w:p w:rsidR="0025374E" w:rsidRPr="00592E36" w:rsidRDefault="0025374E" w:rsidP="0025374E">
            <w:pPr>
              <w:pStyle w:val="Default"/>
              <w:rPr>
                <w:sz w:val="16"/>
                <w:szCs w:val="16"/>
              </w:rPr>
            </w:pPr>
          </w:p>
          <w:p w:rsidR="0025374E" w:rsidRPr="00592E36" w:rsidRDefault="0025374E" w:rsidP="0025374E">
            <w:pPr>
              <w:pStyle w:val="Default"/>
              <w:rPr>
                <w:sz w:val="16"/>
                <w:szCs w:val="16"/>
              </w:rPr>
            </w:pPr>
            <w:r w:rsidRPr="00592E36">
              <w:rPr>
                <w:sz w:val="16"/>
                <w:szCs w:val="16"/>
              </w:rPr>
              <w:t xml:space="preserve">A student might say: “The original cost of a gallon of gas is $4.17. An increase of 100% means that the cost will double. I will also need to add another 24% to figure out the final projected cost of a gallon of gas. Since 25% of $4.17 is about $1.04, the projected cost of a gallon of gas should be around $9.40.” </w:t>
            </w:r>
          </w:p>
          <w:p w:rsidR="0025374E" w:rsidRDefault="0025374E" w:rsidP="0025374E">
            <w:pPr>
              <w:rPr>
                <w:sz w:val="16"/>
                <w:szCs w:val="16"/>
              </w:rPr>
            </w:pPr>
          </w:p>
          <w:p w:rsidR="0025374E" w:rsidRDefault="0025374E" w:rsidP="0025374E">
            <w:pPr>
              <w:rPr>
                <w:sz w:val="20"/>
                <w:szCs w:val="20"/>
              </w:rPr>
            </w:pPr>
            <w:r w:rsidRPr="00592E36">
              <w:rPr>
                <w:sz w:val="16"/>
                <w:szCs w:val="16"/>
              </w:rPr>
              <w:t>$4.17 + 4.17 + (0.24 • 4.17) = 2.24 x 4.17</w:t>
            </w:r>
            <w:r>
              <w:rPr>
                <w:sz w:val="20"/>
                <w:szCs w:val="20"/>
              </w:rPr>
              <w:t xml:space="preserve"> </w:t>
            </w:r>
          </w:p>
          <w:p w:rsidR="0025374E" w:rsidRDefault="0025374E" w:rsidP="0025374E">
            <w:pPr>
              <w:rPr>
                <w:sz w:val="20"/>
                <w:szCs w:val="20"/>
              </w:rPr>
            </w:pPr>
          </w:p>
          <w:p w:rsidR="0025374E" w:rsidRDefault="0025374E" w:rsidP="0025374E">
            <w:pPr>
              <w:rPr>
                <w:sz w:val="20"/>
                <w:szCs w:val="20"/>
              </w:rPr>
            </w:pPr>
          </w:p>
          <w:tbl>
            <w:tblPr>
              <w:tblpPr w:leftFromText="180" w:rightFromText="180" w:vertAnchor="text" w:horzAnchor="margin" w:tblpX="1615" w:tblpY="-2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10"/>
              <w:gridCol w:w="810"/>
            </w:tblGrid>
            <w:tr w:rsidR="0025374E" w:rsidRPr="00354B02" w:rsidTr="00DE3EBD">
              <w:tc>
                <w:tcPr>
                  <w:tcW w:w="805" w:type="dxa"/>
                </w:tcPr>
                <w:p w:rsidR="0025374E" w:rsidRPr="00354B02" w:rsidRDefault="0025374E" w:rsidP="0025374E">
                  <w:pPr>
                    <w:jc w:val="center"/>
                    <w:rPr>
                      <w:sz w:val="16"/>
                      <w:szCs w:val="16"/>
                    </w:rPr>
                  </w:pPr>
                  <w:r w:rsidRPr="00354B02">
                    <w:rPr>
                      <w:sz w:val="16"/>
                      <w:szCs w:val="16"/>
                    </w:rPr>
                    <w:t>100%</w:t>
                  </w:r>
                </w:p>
              </w:tc>
              <w:tc>
                <w:tcPr>
                  <w:tcW w:w="810" w:type="dxa"/>
                </w:tcPr>
                <w:p w:rsidR="0025374E" w:rsidRPr="00354B02" w:rsidRDefault="0025374E" w:rsidP="0025374E">
                  <w:pPr>
                    <w:jc w:val="center"/>
                    <w:rPr>
                      <w:sz w:val="16"/>
                      <w:szCs w:val="16"/>
                    </w:rPr>
                  </w:pPr>
                  <w:r w:rsidRPr="00354B02">
                    <w:rPr>
                      <w:sz w:val="16"/>
                      <w:szCs w:val="16"/>
                    </w:rPr>
                    <w:t>100%</w:t>
                  </w:r>
                </w:p>
              </w:tc>
              <w:tc>
                <w:tcPr>
                  <w:tcW w:w="810" w:type="dxa"/>
                </w:tcPr>
                <w:p w:rsidR="0025374E" w:rsidRPr="00354B02" w:rsidRDefault="0025374E" w:rsidP="0025374E">
                  <w:pPr>
                    <w:jc w:val="center"/>
                    <w:rPr>
                      <w:sz w:val="16"/>
                      <w:szCs w:val="16"/>
                    </w:rPr>
                  </w:pPr>
                  <w:r w:rsidRPr="00354B02">
                    <w:rPr>
                      <w:sz w:val="16"/>
                      <w:szCs w:val="16"/>
                    </w:rPr>
                    <w:t>24%</w:t>
                  </w:r>
                </w:p>
              </w:tc>
            </w:tr>
            <w:tr w:rsidR="0025374E" w:rsidRPr="00354B02" w:rsidTr="00DE3EBD">
              <w:tc>
                <w:tcPr>
                  <w:tcW w:w="805" w:type="dxa"/>
                </w:tcPr>
                <w:p w:rsidR="0025374E" w:rsidRPr="00354B02" w:rsidRDefault="0025374E" w:rsidP="0025374E">
                  <w:pPr>
                    <w:jc w:val="center"/>
                    <w:rPr>
                      <w:sz w:val="16"/>
                      <w:szCs w:val="16"/>
                    </w:rPr>
                  </w:pPr>
                  <w:r w:rsidRPr="00354B02">
                    <w:rPr>
                      <w:sz w:val="16"/>
                      <w:szCs w:val="16"/>
                    </w:rPr>
                    <w:t>$4.17</w:t>
                  </w:r>
                </w:p>
              </w:tc>
              <w:tc>
                <w:tcPr>
                  <w:tcW w:w="810" w:type="dxa"/>
                </w:tcPr>
                <w:p w:rsidR="0025374E" w:rsidRPr="00354B02" w:rsidRDefault="0025374E" w:rsidP="0025374E">
                  <w:pPr>
                    <w:jc w:val="center"/>
                    <w:rPr>
                      <w:sz w:val="16"/>
                      <w:szCs w:val="16"/>
                    </w:rPr>
                  </w:pPr>
                  <w:r w:rsidRPr="00354B02">
                    <w:rPr>
                      <w:sz w:val="16"/>
                      <w:szCs w:val="16"/>
                    </w:rPr>
                    <w:t>$4.17</w:t>
                  </w:r>
                </w:p>
              </w:tc>
              <w:tc>
                <w:tcPr>
                  <w:tcW w:w="810" w:type="dxa"/>
                </w:tcPr>
                <w:p w:rsidR="0025374E" w:rsidRPr="00354B02" w:rsidRDefault="0025374E" w:rsidP="0025374E">
                  <w:pPr>
                    <w:jc w:val="center"/>
                    <w:rPr>
                      <w:sz w:val="16"/>
                      <w:szCs w:val="16"/>
                    </w:rPr>
                  </w:pPr>
                  <w:r w:rsidRPr="00354B02">
                    <w:rPr>
                      <w:sz w:val="16"/>
                      <w:szCs w:val="16"/>
                    </w:rPr>
                    <w:t>?</w:t>
                  </w:r>
                </w:p>
              </w:tc>
            </w:tr>
          </w:tbl>
          <w:p w:rsidR="0025374E" w:rsidRDefault="0025374E" w:rsidP="0025374E">
            <w:pPr>
              <w:rPr>
                <w:sz w:val="20"/>
                <w:szCs w:val="20"/>
              </w:rPr>
            </w:pPr>
          </w:p>
          <w:p w:rsidR="0025374E" w:rsidRPr="00592E36" w:rsidRDefault="0025374E" w:rsidP="0025374E">
            <w:pPr>
              <w:pStyle w:val="Default"/>
              <w:rPr>
                <w:sz w:val="16"/>
                <w:szCs w:val="16"/>
              </w:rPr>
            </w:pPr>
            <w:r w:rsidRPr="00592E36">
              <w:rPr>
                <w:rFonts w:cs="Times New Roman"/>
                <w:sz w:val="16"/>
                <w:szCs w:val="16"/>
              </w:rPr>
              <w:t xml:space="preserve">• </w:t>
            </w:r>
            <w:r w:rsidRPr="00592E36">
              <w:rPr>
                <w:sz w:val="16"/>
                <w:szCs w:val="16"/>
              </w:rPr>
              <w:t xml:space="preserve">A sweater is marked down 33%. Its original price was $37.50. What is the price of the sweater before sales tax? </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150"/>
            </w:tblGrid>
            <w:tr w:rsidR="0025374E" w:rsidRPr="00354B02" w:rsidTr="00DE3EBD">
              <w:tc>
                <w:tcPr>
                  <w:tcW w:w="4950" w:type="dxa"/>
                  <w:gridSpan w:val="2"/>
                </w:tcPr>
                <w:p w:rsidR="0025374E" w:rsidRPr="00592E36" w:rsidRDefault="0025374E" w:rsidP="0025374E">
                  <w:pPr>
                    <w:autoSpaceDE w:val="0"/>
                    <w:autoSpaceDN w:val="0"/>
                    <w:adjustRightInd w:val="0"/>
                    <w:jc w:val="center"/>
                    <w:rPr>
                      <w:color w:val="000000"/>
                      <w:sz w:val="16"/>
                      <w:szCs w:val="20"/>
                    </w:rPr>
                  </w:pPr>
                  <w:r w:rsidRPr="00354B02">
                    <w:rPr>
                      <w:color w:val="000000"/>
                      <w:sz w:val="16"/>
                      <w:szCs w:val="20"/>
                    </w:rPr>
                    <w:t>$</w:t>
                  </w:r>
                  <w:r w:rsidRPr="00592E36">
                    <w:rPr>
                      <w:color w:val="000000"/>
                      <w:sz w:val="16"/>
                      <w:szCs w:val="20"/>
                    </w:rPr>
                    <w:t>37.50</w:t>
                  </w:r>
                </w:p>
                <w:p w:rsidR="0025374E" w:rsidRPr="00354B02" w:rsidRDefault="0025374E" w:rsidP="0025374E">
                  <w:pPr>
                    <w:jc w:val="center"/>
                    <w:rPr>
                      <w:sz w:val="16"/>
                      <w:szCs w:val="20"/>
                    </w:rPr>
                  </w:pPr>
                  <w:r w:rsidRPr="00354B02">
                    <w:rPr>
                      <w:color w:val="000000"/>
                      <w:sz w:val="16"/>
                      <w:szCs w:val="20"/>
                    </w:rPr>
                    <w:t>Original Price of Sweater</w:t>
                  </w:r>
                </w:p>
              </w:tc>
            </w:tr>
            <w:tr w:rsidR="0025374E" w:rsidRPr="00354B02" w:rsidTr="00DE3EBD">
              <w:tc>
                <w:tcPr>
                  <w:tcW w:w="1800" w:type="dxa"/>
                </w:tcPr>
                <w:p w:rsidR="0025374E" w:rsidRPr="00354B02" w:rsidRDefault="0025374E" w:rsidP="0025374E">
                  <w:pPr>
                    <w:rPr>
                      <w:sz w:val="16"/>
                      <w:szCs w:val="20"/>
                    </w:rPr>
                  </w:pPr>
                  <w:r w:rsidRPr="00354B02">
                    <w:rPr>
                      <w:sz w:val="16"/>
                      <w:szCs w:val="20"/>
                    </w:rPr>
                    <w:t>33% of $37.50</w:t>
                  </w:r>
                </w:p>
              </w:tc>
              <w:tc>
                <w:tcPr>
                  <w:tcW w:w="3150" w:type="dxa"/>
                </w:tcPr>
                <w:p w:rsidR="0025374E" w:rsidRPr="00354B02" w:rsidRDefault="0025374E" w:rsidP="0025374E">
                  <w:pPr>
                    <w:rPr>
                      <w:sz w:val="16"/>
                      <w:szCs w:val="20"/>
                    </w:rPr>
                  </w:pPr>
                  <w:r w:rsidRPr="00354B02">
                    <w:rPr>
                      <w:sz w:val="16"/>
                      <w:szCs w:val="20"/>
                    </w:rPr>
                    <w:t>67% of $37.50</w:t>
                  </w:r>
                </w:p>
              </w:tc>
            </w:tr>
          </w:tbl>
          <w:p w:rsidR="0025374E" w:rsidRDefault="0025374E" w:rsidP="0025374E">
            <w:pPr>
              <w:pStyle w:val="Default"/>
              <w:rPr>
                <w:sz w:val="20"/>
                <w:szCs w:val="20"/>
              </w:rPr>
            </w:pPr>
          </w:p>
          <w:p w:rsidR="0025374E" w:rsidRPr="00572233" w:rsidRDefault="0025374E" w:rsidP="0025374E">
            <w:pPr>
              <w:pStyle w:val="Default"/>
              <w:rPr>
                <w:sz w:val="16"/>
                <w:szCs w:val="20"/>
              </w:rPr>
            </w:pPr>
            <w:r w:rsidRPr="00572233">
              <w:rPr>
                <w:sz w:val="16"/>
                <w:szCs w:val="20"/>
              </w:rPr>
              <w:t xml:space="preserve">The discount is 33% times 37.50. The sale price of the sweater is the original price minus the discount or 67% of the original price of the sweater, or Sale Price = 0.67 x Original Price. </w:t>
            </w:r>
          </w:p>
          <w:p w:rsidR="0025374E" w:rsidRPr="00572233" w:rsidRDefault="0025374E" w:rsidP="0025374E">
            <w:pPr>
              <w:pStyle w:val="Default"/>
              <w:rPr>
                <w:color w:val="auto"/>
                <w:sz w:val="22"/>
              </w:rPr>
            </w:pPr>
          </w:p>
          <w:p w:rsidR="0025374E" w:rsidRPr="00572233" w:rsidRDefault="0025374E" w:rsidP="0025374E">
            <w:pPr>
              <w:pStyle w:val="Default"/>
              <w:rPr>
                <w:sz w:val="16"/>
                <w:szCs w:val="20"/>
              </w:rPr>
            </w:pPr>
            <w:r w:rsidRPr="00572233">
              <w:rPr>
                <w:sz w:val="16"/>
                <w:szCs w:val="20"/>
              </w:rPr>
              <w:t xml:space="preserve">A shirt is on sale for 40% off. The sale price is $12. What was the original price? What was the amount of the discount? </w:t>
            </w:r>
          </w:p>
          <w:p w:rsidR="0025374E" w:rsidRDefault="0025374E" w:rsidP="0025374E">
            <w:pPr>
              <w:rPr>
                <w:sz w:val="20"/>
                <w:szCs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970"/>
            </w:tblGrid>
            <w:tr w:rsidR="0025374E" w:rsidRPr="00354B02" w:rsidTr="00631165">
              <w:tc>
                <w:tcPr>
                  <w:tcW w:w="1980" w:type="dxa"/>
                </w:tcPr>
                <w:p w:rsidR="0025374E" w:rsidRPr="00572233" w:rsidRDefault="0025374E" w:rsidP="0025374E">
                  <w:pPr>
                    <w:autoSpaceDE w:val="0"/>
                    <w:autoSpaceDN w:val="0"/>
                    <w:adjustRightInd w:val="0"/>
                    <w:rPr>
                      <w:color w:val="000000"/>
                      <w:sz w:val="16"/>
                      <w:szCs w:val="16"/>
                    </w:rPr>
                  </w:pPr>
                  <w:r w:rsidRPr="00572233">
                    <w:rPr>
                      <w:color w:val="000000"/>
                      <w:sz w:val="16"/>
                      <w:szCs w:val="16"/>
                    </w:rPr>
                    <w:t xml:space="preserve">Discount </w:t>
                  </w:r>
                </w:p>
                <w:p w:rsidR="0025374E" w:rsidRPr="00354B02" w:rsidRDefault="0025374E" w:rsidP="0025374E">
                  <w:pPr>
                    <w:rPr>
                      <w:sz w:val="16"/>
                      <w:szCs w:val="20"/>
                    </w:rPr>
                  </w:pPr>
                  <w:r w:rsidRPr="00354B02">
                    <w:rPr>
                      <w:color w:val="000000"/>
                      <w:sz w:val="16"/>
                      <w:szCs w:val="16"/>
                    </w:rPr>
                    <w:t>40% of original price</w:t>
                  </w:r>
                </w:p>
              </w:tc>
              <w:tc>
                <w:tcPr>
                  <w:tcW w:w="2970" w:type="dxa"/>
                </w:tcPr>
                <w:p w:rsidR="0025374E" w:rsidRPr="00572233" w:rsidRDefault="0025374E" w:rsidP="0025374E">
                  <w:pPr>
                    <w:autoSpaceDE w:val="0"/>
                    <w:autoSpaceDN w:val="0"/>
                    <w:adjustRightInd w:val="0"/>
                    <w:rPr>
                      <w:color w:val="000000"/>
                      <w:sz w:val="16"/>
                      <w:szCs w:val="16"/>
                    </w:rPr>
                  </w:pPr>
                  <w:r w:rsidRPr="00354B02">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1960880</wp:posOffset>
                            </wp:positionH>
                            <wp:positionV relativeFrom="paragraph">
                              <wp:posOffset>45720</wp:posOffset>
                            </wp:positionV>
                            <wp:extent cx="914400" cy="206375"/>
                            <wp:effectExtent l="10160" t="10795" r="889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6375"/>
                                    </a:xfrm>
                                    <a:prstGeom prst="rect">
                                      <a:avLst/>
                                    </a:prstGeom>
                                    <a:solidFill>
                                      <a:srgbClr val="FFFFFF"/>
                                    </a:solidFill>
                                    <a:ln w="9525">
                                      <a:solidFill>
                                        <a:srgbClr val="000000"/>
                                      </a:solidFill>
                                      <a:miter lim="800000"/>
                                      <a:headEnd/>
                                      <a:tailEnd/>
                                    </a:ln>
                                  </wps:spPr>
                                  <wps:txbx>
                                    <w:txbxContent>
                                      <w:p w:rsidR="0025374E" w:rsidRPr="002C0C3A" w:rsidRDefault="0025374E" w:rsidP="0025374E">
                                        <w:pPr>
                                          <w:rPr>
                                            <w:sz w:val="18"/>
                                          </w:rPr>
                                        </w:pPr>
                                        <w:r w:rsidRPr="002C0C3A">
                                          <w:rPr>
                                            <w:sz w:val="18"/>
                                          </w:rPr>
                                          <w:t>0.60p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4.4pt;margin-top:3.6pt;width:1in;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">
                            <v:textbox>
                              <w:txbxContent>
                                <w:p w:rsidR="0025374E" w:rsidRPr="002C0C3A" w:rsidRDefault="0025374E" w:rsidP="0025374E">
                                  <w:pPr>
                                    <w:rPr>
                                      <w:sz w:val="18"/>
                                    </w:rPr>
                                  </w:pPr>
                                  <w:r w:rsidRPr="002C0C3A">
                                    <w:rPr>
                                      <w:sz w:val="18"/>
                                    </w:rPr>
                                    <w:t>0.60p = 12</w:t>
                                  </w:r>
                                </w:p>
                              </w:txbxContent>
                            </v:textbox>
                          </v:shape>
                        </w:pict>
                      </mc:Fallback>
                    </mc:AlternateContent>
                  </w:r>
                  <w:r w:rsidRPr="00572233">
                    <w:rPr>
                      <w:color w:val="000000"/>
                      <w:sz w:val="16"/>
                      <w:szCs w:val="16"/>
                    </w:rPr>
                    <w:t xml:space="preserve">Sale Price - $12 </w:t>
                  </w:r>
                </w:p>
                <w:p w:rsidR="0025374E" w:rsidRPr="00354B02" w:rsidRDefault="0025374E" w:rsidP="0025374E">
                  <w:pPr>
                    <w:rPr>
                      <w:sz w:val="16"/>
                      <w:szCs w:val="20"/>
                    </w:rPr>
                  </w:pPr>
                  <w:r w:rsidRPr="00354B02">
                    <w:rPr>
                      <w:color w:val="000000"/>
                      <w:sz w:val="16"/>
                      <w:szCs w:val="16"/>
                    </w:rPr>
                    <w:t>60% of original price</w:t>
                  </w:r>
                </w:p>
              </w:tc>
            </w:tr>
            <w:tr w:rsidR="0025374E" w:rsidRPr="00354B02" w:rsidTr="00631165">
              <w:tc>
                <w:tcPr>
                  <w:tcW w:w="4950" w:type="dxa"/>
                  <w:gridSpan w:val="2"/>
                </w:tcPr>
                <w:p w:rsidR="0025374E" w:rsidRPr="00354B02" w:rsidRDefault="0025374E" w:rsidP="0025374E">
                  <w:pPr>
                    <w:jc w:val="center"/>
                    <w:rPr>
                      <w:sz w:val="16"/>
                      <w:szCs w:val="20"/>
                    </w:rPr>
                  </w:pPr>
                  <w:r w:rsidRPr="00354B02">
                    <w:rPr>
                      <w:sz w:val="16"/>
                      <w:szCs w:val="16"/>
                    </w:rPr>
                    <w:t>Original Price (p)</w:t>
                  </w:r>
                </w:p>
              </w:tc>
            </w:tr>
          </w:tbl>
          <w:p w:rsidR="0025374E" w:rsidRDefault="0025374E" w:rsidP="0025374E">
            <w:pPr>
              <w:pStyle w:val="Default"/>
              <w:rPr>
                <w:sz w:val="20"/>
                <w:szCs w:val="20"/>
              </w:rPr>
            </w:pPr>
          </w:p>
          <w:p w:rsidR="0025374E" w:rsidRPr="000E7893" w:rsidRDefault="0025374E" w:rsidP="0025374E">
            <w:pPr>
              <w:pStyle w:val="Default"/>
              <w:rPr>
                <w:sz w:val="16"/>
                <w:szCs w:val="16"/>
              </w:rPr>
            </w:pPr>
            <w:r w:rsidRPr="000E7893">
              <w:rPr>
                <w:rFonts w:cs="Times New Roman"/>
                <w:sz w:val="16"/>
                <w:szCs w:val="16"/>
              </w:rPr>
              <w:t xml:space="preserve">• </w:t>
            </w:r>
            <w:r w:rsidRPr="000E7893">
              <w:rPr>
                <w:sz w:val="16"/>
                <w:szCs w:val="16"/>
              </w:rPr>
              <w:t xml:space="preserve">At a certain store, 48 television sets were sold in April. The manager at the store wants to encourage the sales team to sell more TVs and is going to give all the sales team members a bonus if the number of TVs sold increases by 30% in May. How many TVs must the sales team sell in May to receive the bonus? Justify your solution. </w:t>
            </w:r>
          </w:p>
          <w:p w:rsidR="0025374E" w:rsidRPr="00572233" w:rsidRDefault="0025374E" w:rsidP="0025374E">
            <w:pPr>
              <w:pStyle w:val="Default"/>
              <w:rPr>
                <w:sz w:val="18"/>
                <w:szCs w:val="20"/>
              </w:rPr>
            </w:pPr>
          </w:p>
          <w:p w:rsidR="0025374E" w:rsidRPr="000E7893" w:rsidRDefault="0025374E" w:rsidP="0025374E">
            <w:pPr>
              <w:pStyle w:val="Default"/>
              <w:rPr>
                <w:sz w:val="16"/>
                <w:szCs w:val="20"/>
              </w:rPr>
            </w:pPr>
            <w:r w:rsidRPr="000E7893">
              <w:rPr>
                <w:sz w:val="16"/>
                <w:szCs w:val="20"/>
              </w:rPr>
              <w:t xml:space="preserve">• A salesperson set a goal to earn $2,000 in May. He receives a base salary of $500 as well as a 10% commission for all sales. How much merchandise will he have to sell to meet his goal? </w:t>
            </w:r>
          </w:p>
          <w:p w:rsidR="0025374E" w:rsidRPr="000E7893" w:rsidRDefault="0025374E" w:rsidP="0025374E">
            <w:pPr>
              <w:pStyle w:val="Default"/>
              <w:rPr>
                <w:sz w:val="16"/>
                <w:szCs w:val="20"/>
              </w:rPr>
            </w:pPr>
          </w:p>
          <w:p w:rsidR="004E38D4" w:rsidRPr="00631165" w:rsidRDefault="0025374E" w:rsidP="00631165">
            <w:pPr>
              <w:rPr>
                <w:sz w:val="16"/>
                <w:szCs w:val="20"/>
              </w:rPr>
            </w:pPr>
            <w:r w:rsidRPr="000E7893">
              <w:rPr>
                <w:sz w:val="16"/>
                <w:szCs w:val="20"/>
              </w:rPr>
              <w:t>After eating at a restaurant, your bill before tax is $52.60 The sales tax rate is 8%. You decide to leave a 20% tip for the waiter based on the pre-tax amount. How much is the tip you leave for the waiter? How much will the total bill be, including tax and tip? Express your solution as a multiple of the bill. The amount paid = 0.20 x $52.50 + 0.08 x $52.50 = 0.28 x $52.50</w:t>
            </w:r>
          </w:p>
          <w:p w:rsidR="0025374E" w:rsidRPr="00D535CD" w:rsidRDefault="0025374E" w:rsidP="0025374E">
            <w:pPr>
              <w:pStyle w:val="Default"/>
              <w:rPr>
                <w:b/>
                <w:sz w:val="16"/>
                <w:szCs w:val="16"/>
              </w:rPr>
            </w:pPr>
            <w:r w:rsidRPr="00D535CD">
              <w:rPr>
                <w:rFonts w:eastAsia="Times New Roman"/>
                <w:color w:val="auto"/>
                <w:sz w:val="16"/>
                <w:szCs w:val="16"/>
              </w:rPr>
              <w:t>7.G.1. Example:</w:t>
            </w:r>
          </w:p>
          <w:tbl>
            <w:tblPr>
              <w:tblW w:w="0" w:type="auto"/>
              <w:tblBorders>
                <w:top w:val="nil"/>
                <w:left w:val="nil"/>
                <w:bottom w:val="nil"/>
                <w:right w:val="nil"/>
              </w:tblBorders>
              <w:tblLayout w:type="fixed"/>
              <w:tblLook w:val="0000" w:firstRow="0" w:lastRow="0" w:firstColumn="0" w:lastColumn="0" w:noHBand="0" w:noVBand="0"/>
            </w:tblPr>
            <w:tblGrid>
              <w:gridCol w:w="7482"/>
              <w:gridCol w:w="236"/>
            </w:tblGrid>
            <w:tr w:rsidR="0025374E" w:rsidRPr="00D535CD" w:rsidTr="00DE3EBD">
              <w:trPr>
                <w:trHeight w:val="2892"/>
              </w:trPr>
              <w:tc>
                <w:tcPr>
                  <w:tcW w:w="7482" w:type="dxa"/>
                </w:tcPr>
                <w:p w:rsidR="0025374E" w:rsidRPr="00D535CD" w:rsidRDefault="0025374E" w:rsidP="0025374E">
                  <w:pPr>
                    <w:pStyle w:val="Default"/>
                    <w:rPr>
                      <w:rFonts w:cs="Times New Roman"/>
                      <w:color w:val="auto"/>
                      <w:sz w:val="16"/>
                      <w:szCs w:val="16"/>
                    </w:rPr>
                  </w:pPr>
                </w:p>
                <w:p w:rsidR="0025374E" w:rsidRPr="00D535CD" w:rsidRDefault="0025374E" w:rsidP="0025374E">
                  <w:pPr>
                    <w:pStyle w:val="Default"/>
                    <w:rPr>
                      <w:sz w:val="16"/>
                      <w:szCs w:val="16"/>
                    </w:rPr>
                  </w:pPr>
                  <w:r w:rsidRPr="00D535CD">
                    <w:rPr>
                      <w:rFonts w:cs="Times New Roman"/>
                      <w:sz w:val="16"/>
                      <w:szCs w:val="16"/>
                    </w:rPr>
                    <w:t xml:space="preserve">• </w:t>
                  </w:r>
                  <w:r w:rsidRPr="00D535CD">
                    <w:rPr>
                      <w:sz w:val="16"/>
                      <w:szCs w:val="16"/>
                    </w:rPr>
                    <w:t>Julie showed you the scale drawing of her room. If each 2 cm on the scale drawing equals 5 ft, what are the actual dimensions of Julie’s room? Reproduce the drawing at 3 times its current size.</w:t>
                  </w:r>
                </w:p>
                <w:p w:rsidR="0025374E" w:rsidRPr="00D535CD" w:rsidRDefault="0025374E" w:rsidP="0025374E">
                  <w:pPr>
                    <w:pStyle w:val="Default"/>
                    <w:rPr>
                      <w:sz w:val="16"/>
                      <w:szCs w:val="16"/>
                    </w:rPr>
                  </w:pPr>
                </w:p>
                <w:p w:rsidR="00631165" w:rsidRDefault="0025374E" w:rsidP="00631165">
                  <w:pPr>
                    <w:pStyle w:val="Default"/>
                    <w:rPr>
                      <w:sz w:val="16"/>
                      <w:szCs w:val="16"/>
                    </w:rPr>
                  </w:pPr>
                  <w:r w:rsidRPr="00D535CD">
                    <w:rPr>
                      <w:noProof/>
                      <w:sz w:val="16"/>
                      <w:szCs w:val="16"/>
                    </w:rPr>
                    <w:t xml:space="preserve">                         </w:t>
                  </w:r>
                  <w:r w:rsidRPr="00354B02">
                    <w:rPr>
                      <w:noProof/>
                      <w:sz w:val="16"/>
                      <w:szCs w:val="16"/>
                    </w:rPr>
                    <w:drawing>
                      <wp:inline distT="0" distB="0" distL="0" distR="0">
                        <wp:extent cx="14478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p>
                <w:p w:rsidR="00631165" w:rsidRPr="00D535CD" w:rsidRDefault="00631165" w:rsidP="00631165">
                  <w:pPr>
                    <w:pStyle w:val="Default"/>
                    <w:rPr>
                      <w:sz w:val="16"/>
                      <w:szCs w:val="16"/>
                    </w:rPr>
                  </w:pPr>
                  <w:r>
                    <w:rPr>
                      <w:noProof/>
                    </w:rPr>
                    <w:drawing>
                      <wp:inline distT="0" distB="0" distL="0" distR="0" wp14:anchorId="02D4588C" wp14:editId="2755A9B5">
                        <wp:extent cx="3324225" cy="4305300"/>
                        <wp:effectExtent l="0" t="0" r="9525" b="0"/>
                        <wp:docPr id="8" name="Picture 8"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24225" cy="4305300"/>
                                </a:xfrm>
                                <a:prstGeom prst="rect">
                                  <a:avLst/>
                                </a:prstGeom>
                                <a:noFill/>
                                <a:ln>
                                  <a:noFill/>
                                </a:ln>
                              </pic:spPr>
                            </pic:pic>
                          </a:graphicData>
                        </a:graphic>
                      </wp:inline>
                    </w:drawing>
                  </w:r>
                </w:p>
              </w:tc>
              <w:tc>
                <w:tcPr>
                  <w:tcW w:w="222" w:type="dxa"/>
                </w:tcPr>
                <w:p w:rsidR="0025374E" w:rsidRPr="00D535CD" w:rsidRDefault="0025374E" w:rsidP="0025374E">
                  <w:pPr>
                    <w:pStyle w:val="Default"/>
                    <w:rPr>
                      <w:sz w:val="16"/>
                      <w:szCs w:val="16"/>
                    </w:rPr>
                  </w:pPr>
                </w:p>
              </w:tc>
            </w:tr>
          </w:tbl>
          <w:p w:rsidR="0025374E" w:rsidRPr="00967754" w:rsidRDefault="0025374E" w:rsidP="0025374E">
            <w:pPr>
              <w:rPr>
                <w:color w:val="000000"/>
                <w:sz w:val="22"/>
                <w:szCs w:val="22"/>
              </w:rPr>
            </w:pPr>
          </w:p>
        </w:tc>
        <w:tc>
          <w:tcPr>
            <w:tcW w:w="1890" w:type="dxa"/>
            <w:tcBorders>
              <w:bottom w:val="single" w:sz="4" w:space="0" w:color="000000"/>
            </w:tcBorders>
          </w:tcPr>
          <w:p w:rsidR="003F6E83" w:rsidRDefault="00151061" w:rsidP="001C5799">
            <w:pPr>
              <w:rPr>
                <w:sz w:val="22"/>
                <w:szCs w:val="22"/>
              </w:rPr>
            </w:pPr>
            <w:hyperlink r:id="rId17" w:history="1">
              <w:r w:rsidRPr="00151061">
                <w:rPr>
                  <w:rStyle w:val="Hyperlink"/>
                  <w:sz w:val="22"/>
                  <w:szCs w:val="22"/>
                </w:rPr>
                <w:t>Cereal - Task rp3.pdf</w:t>
              </w:r>
            </w:hyperlink>
          </w:p>
          <w:p w:rsidR="00151061" w:rsidRDefault="00151061" w:rsidP="001C5799">
            <w:pPr>
              <w:rPr>
                <w:sz w:val="22"/>
                <w:szCs w:val="22"/>
              </w:rPr>
            </w:pPr>
            <w:r>
              <w:rPr>
                <w:sz w:val="22"/>
                <w:szCs w:val="22"/>
              </w:rPr>
              <w:t xml:space="preserve">Or weblink </w:t>
            </w:r>
          </w:p>
          <w:p w:rsidR="00151061" w:rsidRDefault="00151061" w:rsidP="001C5799">
            <w:pPr>
              <w:rPr>
                <w:sz w:val="22"/>
                <w:szCs w:val="22"/>
              </w:rPr>
            </w:pPr>
            <w:r w:rsidRPr="00151061">
              <w:rPr>
                <w:sz w:val="22"/>
                <w:szCs w:val="22"/>
              </w:rPr>
              <w:t>http://rda.aps.edu/RDA/Performance_Task_Bank/Documents/7th_Grade/Cereal%20-%20Task.pdf</w:t>
            </w:r>
          </w:p>
          <w:p w:rsidR="001C5799" w:rsidRDefault="001C5799" w:rsidP="001C5799">
            <w:pPr>
              <w:rPr>
                <w:sz w:val="22"/>
                <w:szCs w:val="22"/>
              </w:rPr>
            </w:pPr>
          </w:p>
          <w:p w:rsidR="00151061" w:rsidRDefault="00151061" w:rsidP="001C5799">
            <w:pPr>
              <w:rPr>
                <w:sz w:val="22"/>
                <w:szCs w:val="22"/>
              </w:rPr>
            </w:pPr>
          </w:p>
          <w:p w:rsidR="007E0465" w:rsidRPr="007E0465" w:rsidRDefault="007E0465" w:rsidP="007E0465">
            <w:pPr>
              <w:rPr>
                <w:sz w:val="22"/>
                <w:szCs w:val="22"/>
              </w:rPr>
            </w:pPr>
            <w:r w:rsidRPr="007E0465">
              <w:rPr>
                <w:sz w:val="22"/>
                <w:szCs w:val="22"/>
              </w:rPr>
              <w:t>17.  A business office is short on its paper supply.  In a budget proposal, it was announced that the money spent on paper this year has already been reduced by 25% from last year.  If the office spent $927 on paper this year, how much money did they spend on paper last year?</w:t>
            </w: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9C5656" w:rsidP="001C5799">
            <w:pPr>
              <w:rPr>
                <w:sz w:val="22"/>
                <w:szCs w:val="22"/>
              </w:rPr>
            </w:pPr>
            <w:r>
              <w:rPr>
                <w:sz w:val="22"/>
                <w:szCs w:val="22"/>
              </w:rPr>
              <w:t>Weblink to fences task</w:t>
            </w:r>
          </w:p>
          <w:p w:rsidR="009C5656" w:rsidRDefault="009C5656" w:rsidP="001C5799">
            <w:pPr>
              <w:rPr>
                <w:sz w:val="22"/>
                <w:szCs w:val="22"/>
              </w:rPr>
            </w:pPr>
          </w:p>
          <w:p w:rsidR="001C5799" w:rsidRDefault="009C5656" w:rsidP="001C5799">
            <w:pPr>
              <w:rPr>
                <w:sz w:val="22"/>
                <w:szCs w:val="22"/>
              </w:rPr>
            </w:pPr>
            <w:r w:rsidRPr="009C5656">
              <w:rPr>
                <w:sz w:val="22"/>
                <w:szCs w:val="22"/>
              </w:rPr>
              <w:t>http://rda.aps.edu/RDA/Performance_Task_Bank/Documents/7th_Grade/Fences.pdf</w:t>
            </w:r>
          </w:p>
          <w:p w:rsidR="001C5799" w:rsidRDefault="001C5799" w:rsidP="001C5799">
            <w:pPr>
              <w:rPr>
                <w:sz w:val="22"/>
                <w:szCs w:val="22"/>
              </w:rPr>
            </w:pPr>
          </w:p>
          <w:p w:rsidR="001C5799" w:rsidRDefault="009C5656" w:rsidP="001C5799">
            <w:pPr>
              <w:rPr>
                <w:sz w:val="22"/>
                <w:szCs w:val="22"/>
              </w:rPr>
            </w:pPr>
            <w:hyperlink r:id="rId18" w:history="1">
              <w:r w:rsidRPr="009C5656">
                <w:rPr>
                  <w:rStyle w:val="Hyperlink"/>
                  <w:sz w:val="22"/>
                  <w:szCs w:val="22"/>
                </w:rPr>
                <w:t>Fences PDF</w:t>
              </w:r>
            </w:hyperlink>
            <w:r w:rsidR="00631165">
              <w:rPr>
                <w:sz w:val="22"/>
                <w:szCs w:val="22"/>
              </w:rPr>
              <w:t xml:space="preserve"> </w:t>
            </w:r>
          </w:p>
          <w:p w:rsidR="00AE0F5D" w:rsidRDefault="00AE0F5D" w:rsidP="001C5799">
            <w:pPr>
              <w:rPr>
                <w:sz w:val="22"/>
                <w:szCs w:val="22"/>
              </w:rPr>
            </w:pPr>
          </w:p>
          <w:p w:rsidR="00AE0F5D" w:rsidRDefault="00AE0F5D" w:rsidP="001C5799">
            <w:pPr>
              <w:rPr>
                <w:sz w:val="22"/>
                <w:szCs w:val="22"/>
              </w:rPr>
            </w:pPr>
          </w:p>
          <w:p w:rsidR="00AE0F5D" w:rsidRDefault="00AE0F5D" w:rsidP="001C5799">
            <w:pPr>
              <w:rPr>
                <w:sz w:val="22"/>
                <w:szCs w:val="22"/>
              </w:rPr>
            </w:pPr>
          </w:p>
          <w:p w:rsidR="00AE0F5D" w:rsidRDefault="00AE0F5D" w:rsidP="001C5799">
            <w:pPr>
              <w:rPr>
                <w:sz w:val="22"/>
                <w:szCs w:val="22"/>
              </w:rPr>
            </w:pPr>
          </w:p>
          <w:p w:rsidR="00E0042D" w:rsidRDefault="00AE0F5D" w:rsidP="001C5799">
            <w:pPr>
              <w:rPr>
                <w:sz w:val="22"/>
                <w:szCs w:val="22"/>
              </w:rPr>
            </w:pPr>
            <w:r>
              <w:rPr>
                <w:sz w:val="22"/>
                <w:szCs w:val="22"/>
              </w:rPr>
              <w:t xml:space="preserve">Lesson 19 from </w:t>
            </w:r>
            <w:r w:rsidR="00A96952">
              <w:rPr>
                <w:sz w:val="22"/>
                <w:szCs w:val="22"/>
              </w:rPr>
              <w:t xml:space="preserve">Engage NY Ratios and Proportional Realationships </w:t>
            </w:r>
            <w:hyperlink r:id="rId19" w:history="1">
              <w:r w:rsidRPr="002769D9">
                <w:rPr>
                  <w:rStyle w:val="Hyperlink"/>
                  <w:sz w:val="22"/>
                  <w:szCs w:val="22"/>
                </w:rPr>
                <w:t>www.engageny.org/sites/default/files/resource/attachments/</w:t>
              </w:r>
              <w:r w:rsidRPr="002769D9">
                <w:rPr>
                  <w:rStyle w:val="Hyperlink"/>
                  <w:sz w:val="22"/>
                  <w:szCs w:val="22"/>
                </w:rPr>
                <w:t>g</w:t>
              </w:r>
              <w:r w:rsidRPr="002769D9">
                <w:rPr>
                  <w:rStyle w:val="Hyperlink"/>
                  <w:sz w:val="22"/>
                  <w:szCs w:val="22"/>
                </w:rPr>
                <w:t>7-m1-teacher-materials.pdf</w:t>
              </w:r>
            </w:hyperlink>
            <w:r>
              <w:rPr>
                <w:sz w:val="22"/>
                <w:szCs w:val="22"/>
              </w:rPr>
              <w:t xml:space="preserve"> </w:t>
            </w:r>
          </w:p>
          <w:p w:rsidR="00E0042D" w:rsidRDefault="00E0042D" w:rsidP="001C5799">
            <w:pPr>
              <w:rPr>
                <w:sz w:val="22"/>
                <w:szCs w:val="22"/>
              </w:rPr>
            </w:pPr>
          </w:p>
          <w:p w:rsidR="00E0042D" w:rsidRDefault="00E0042D" w:rsidP="001C5799">
            <w:pPr>
              <w:rPr>
                <w:sz w:val="22"/>
                <w:szCs w:val="22"/>
              </w:rPr>
            </w:pPr>
            <w:r>
              <w:rPr>
                <w:sz w:val="22"/>
                <w:szCs w:val="22"/>
              </w:rPr>
              <w:t>Lesson 19 specific web address:</w:t>
            </w:r>
          </w:p>
          <w:p w:rsidR="00E0042D" w:rsidRDefault="00E0042D" w:rsidP="001C5799">
            <w:pPr>
              <w:rPr>
                <w:sz w:val="22"/>
                <w:szCs w:val="22"/>
              </w:rPr>
            </w:pPr>
            <w:hyperlink r:id="rId20" w:history="1">
              <w:r w:rsidRPr="002769D9">
                <w:rPr>
                  <w:rStyle w:val="Hyperlink"/>
                  <w:sz w:val="22"/>
                  <w:szCs w:val="22"/>
                </w:rPr>
                <w:t>www.engageny.org/resou</w:t>
              </w:r>
              <w:r w:rsidRPr="002769D9">
                <w:rPr>
                  <w:rStyle w:val="Hyperlink"/>
                  <w:sz w:val="22"/>
                  <w:szCs w:val="22"/>
                </w:rPr>
                <w:t>r</w:t>
              </w:r>
              <w:r w:rsidRPr="002769D9">
                <w:rPr>
                  <w:rStyle w:val="Hyperlink"/>
                  <w:sz w:val="22"/>
                  <w:szCs w:val="22"/>
                </w:rPr>
                <w:t>ce/grade-7-mathematics-module-1-topic-d-lesson-19</w:t>
              </w:r>
            </w:hyperlink>
          </w:p>
          <w:p w:rsidR="00AE0F5D" w:rsidRDefault="00AE0F5D" w:rsidP="001C5799">
            <w:pPr>
              <w:rPr>
                <w:sz w:val="22"/>
                <w:szCs w:val="22"/>
              </w:rPr>
            </w:pPr>
            <w:r>
              <w:rPr>
                <w:sz w:val="22"/>
                <w:szCs w:val="22"/>
              </w:rPr>
              <w:t>Computing Actual Areas from a ScaleDrawing (look left,  third column)</w:t>
            </w: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Default="001C5799" w:rsidP="001C5799">
            <w:pPr>
              <w:rPr>
                <w:sz w:val="22"/>
                <w:szCs w:val="22"/>
              </w:rPr>
            </w:pPr>
          </w:p>
          <w:p w:rsidR="001C5799" w:rsidRPr="001C5799" w:rsidRDefault="001C5799" w:rsidP="001C5799">
            <w:pPr>
              <w:rPr>
                <w:sz w:val="22"/>
                <w:szCs w:val="22"/>
              </w:rPr>
            </w:pPr>
            <w:r>
              <w:rPr>
                <w:noProof/>
              </w:rPr>
              <w:drawing>
                <wp:inline distT="0" distB="0" distL="0" distR="0">
                  <wp:extent cx="3324225" cy="4305300"/>
                  <wp:effectExtent l="0" t="0" r="9525" b="0"/>
                  <wp:docPr id="7" name="Picture 7"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24225" cy="4305300"/>
                          </a:xfrm>
                          <a:prstGeom prst="rect">
                            <a:avLst/>
                          </a:prstGeom>
                          <a:noFill/>
                          <a:ln>
                            <a:noFill/>
                          </a:ln>
                        </pic:spPr>
                      </pic:pic>
                    </a:graphicData>
                  </a:graphic>
                </wp:inline>
              </w:drawing>
            </w:r>
          </w:p>
        </w:tc>
      </w:tr>
    </w:tbl>
    <w:p w:rsidR="008E0E7B" w:rsidRPr="00967754" w:rsidRDefault="000B4B41" w:rsidP="00980C73">
      <w:pPr>
        <w:rPr>
          <w:sz w:val="16"/>
          <w:szCs w:val="16"/>
        </w:rPr>
      </w:pPr>
      <w:r w:rsidRPr="00967754">
        <w:br w:type="page"/>
      </w:r>
      <w:r w:rsidR="00B37AE6" w:rsidRPr="00967754">
        <w:rPr>
          <w:sz w:val="16"/>
          <w:szCs w:val="16"/>
        </w:rPr>
        <w:lastRenderedPageBreak/>
        <w:t xml:space="preserve"> </w:t>
      </w:r>
    </w:p>
    <w:p w:rsidR="00980C73" w:rsidRPr="00967754" w:rsidRDefault="00980C73" w:rsidP="00980C73">
      <w:pPr>
        <w:pStyle w:val="NoSpacing"/>
        <w:rPr>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967754" w:rsidTr="00CF12F8">
        <w:trPr>
          <w:trHeight w:val="287"/>
          <w:tblHeader/>
          <w:jc w:val="center"/>
        </w:trPr>
        <w:tc>
          <w:tcPr>
            <w:tcW w:w="3424" w:type="dxa"/>
            <w:shd w:val="clear" w:color="auto" w:fill="BFBFBF" w:themeFill="background1" w:themeFillShade="BF"/>
            <w:vAlign w:val="center"/>
          </w:tcPr>
          <w:p w:rsidR="00980C73" w:rsidRPr="00967754" w:rsidRDefault="00980C73" w:rsidP="00CF12F8">
            <w:pPr>
              <w:jc w:val="center"/>
              <w:rPr>
                <w:b/>
              </w:rPr>
            </w:pPr>
            <w:r w:rsidRPr="00967754">
              <w:rPr>
                <w:b/>
              </w:rPr>
              <w:t>Standards</w:t>
            </w:r>
          </w:p>
        </w:tc>
        <w:tc>
          <w:tcPr>
            <w:tcW w:w="2426" w:type="dxa"/>
            <w:shd w:val="clear" w:color="auto" w:fill="BFBFBF" w:themeFill="background1" w:themeFillShade="BF"/>
          </w:tcPr>
          <w:p w:rsidR="00980C73" w:rsidRPr="00967754" w:rsidRDefault="00980C73" w:rsidP="00CF12F8">
            <w:pPr>
              <w:jc w:val="center"/>
              <w:rPr>
                <w:b/>
              </w:rPr>
            </w:pPr>
            <w:r w:rsidRPr="00967754">
              <w:rPr>
                <w:b/>
              </w:rPr>
              <w:t xml:space="preserve">Learning Targets </w:t>
            </w:r>
            <w:r w:rsidRPr="00967754">
              <w:rPr>
                <w:i/>
                <w:sz w:val="18"/>
                <w:szCs w:val="18"/>
              </w:rPr>
              <w:t>(including relevant practice standards)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Explanations and Examples*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 xml:space="preserve">Assured Experiences </w:t>
            </w:r>
          </w:p>
          <w:p w:rsidR="00980C73" w:rsidRPr="00967754" w:rsidRDefault="00980C73" w:rsidP="00CF12F8">
            <w:pPr>
              <w:jc w:val="center"/>
              <w:rPr>
                <w:b/>
              </w:rPr>
            </w:pPr>
            <w:r w:rsidRPr="00967754">
              <w:rPr>
                <w:i/>
                <w:sz w:val="20"/>
                <w:szCs w:val="20"/>
              </w:rPr>
              <w:t>(common assessments and learning activities)</w:t>
            </w:r>
          </w:p>
        </w:tc>
      </w:tr>
      <w:tr w:rsidR="00980C73" w:rsidRPr="00967754" w:rsidTr="00CF12F8">
        <w:trPr>
          <w:trHeight w:val="7883"/>
          <w:jc w:val="center"/>
        </w:trPr>
        <w:tc>
          <w:tcPr>
            <w:tcW w:w="3424" w:type="dxa"/>
            <w:tcBorders>
              <w:bottom w:val="single" w:sz="4" w:space="0" w:color="000000"/>
            </w:tcBorders>
          </w:tcPr>
          <w:p w:rsidR="00980C73" w:rsidRPr="00967754" w:rsidRDefault="00980C73" w:rsidP="00CF12F8">
            <w:pPr>
              <w:jc w:val="both"/>
              <w:rPr>
                <w:sz w:val="22"/>
                <w:szCs w:val="22"/>
              </w:rPr>
            </w:pPr>
            <w:r w:rsidRPr="00967754">
              <w:rPr>
                <w:sz w:val="22"/>
                <w:szCs w:val="22"/>
                <w:highlight w:val="yellow"/>
              </w:rPr>
              <w:t>List number and text of the content standard; priority standards are bold-faced</w:t>
            </w:r>
          </w:p>
        </w:tc>
        <w:tc>
          <w:tcPr>
            <w:tcW w:w="2426" w:type="dxa"/>
            <w:tcBorders>
              <w:bottom w:val="single" w:sz="4" w:space="0" w:color="000000"/>
            </w:tcBorders>
          </w:tcPr>
          <w:p w:rsidR="00980C73" w:rsidRPr="00967754" w:rsidRDefault="00980C73" w:rsidP="00CF12F8">
            <w:pPr>
              <w:autoSpaceDE w:val="0"/>
              <w:autoSpaceDN w:val="0"/>
              <w:adjustRightInd w:val="0"/>
              <w:rPr>
                <w:sz w:val="22"/>
                <w:szCs w:val="22"/>
                <w:highlight w:val="yellow"/>
              </w:rPr>
            </w:pPr>
            <w:r w:rsidRPr="00967754">
              <w:rPr>
                <w:sz w:val="22"/>
                <w:szCs w:val="22"/>
                <w:highlight w:val="yellow"/>
              </w:rPr>
              <w:t>Students will….</w:t>
            </w:r>
          </w:p>
          <w:p w:rsidR="00980C73" w:rsidRPr="00967754" w:rsidRDefault="00980C73" w:rsidP="00CF12F8">
            <w:pPr>
              <w:pStyle w:val="ListParagraph"/>
              <w:numPr>
                <w:ilvl w:val="0"/>
                <w:numId w:val="10"/>
              </w:numPr>
              <w:autoSpaceDE w:val="0"/>
              <w:autoSpaceDN w:val="0"/>
              <w:adjustRightInd w:val="0"/>
              <w:ind w:left="428"/>
              <w:rPr>
                <w:sz w:val="22"/>
                <w:szCs w:val="22"/>
                <w:highlight w:val="yellow"/>
              </w:rPr>
            </w:pPr>
          </w:p>
          <w:p w:rsidR="00980C73" w:rsidRPr="00967754" w:rsidRDefault="00980C73" w:rsidP="00CF12F8">
            <w:pPr>
              <w:autoSpaceDE w:val="0"/>
              <w:autoSpaceDN w:val="0"/>
              <w:adjustRightInd w:val="0"/>
              <w:rPr>
                <w:rFonts w:eastAsia="Calibri"/>
                <w:color w:val="000000"/>
                <w:sz w:val="22"/>
                <w:szCs w:val="22"/>
              </w:rPr>
            </w:pPr>
          </w:p>
          <w:p w:rsidR="00980C73" w:rsidRPr="00967754" w:rsidRDefault="00980C73" w:rsidP="00CF12F8">
            <w:pPr>
              <w:rPr>
                <w:color w:val="000000"/>
                <w:sz w:val="22"/>
                <w:szCs w:val="22"/>
              </w:rPr>
            </w:pPr>
          </w:p>
        </w:tc>
        <w:tc>
          <w:tcPr>
            <w:tcW w:w="4145" w:type="dxa"/>
            <w:tcBorders>
              <w:bottom w:val="single" w:sz="4" w:space="0" w:color="000000"/>
            </w:tcBorders>
          </w:tcPr>
          <w:p w:rsidR="00980C73" w:rsidRPr="00967754" w:rsidRDefault="00980C73" w:rsidP="00CF12F8">
            <w:pPr>
              <w:rPr>
                <w:color w:val="000000"/>
                <w:sz w:val="22"/>
                <w:szCs w:val="22"/>
              </w:rPr>
            </w:pPr>
            <w:r w:rsidRPr="00967754">
              <w:rPr>
                <w:color w:val="000000"/>
                <w:sz w:val="22"/>
                <w:szCs w:val="22"/>
              </w:rPr>
              <w:t xml:space="preserve"> </w:t>
            </w:r>
            <w:r w:rsidRPr="00967754">
              <w:rPr>
                <w:color w:val="000000"/>
                <w:sz w:val="22"/>
                <w:szCs w:val="22"/>
                <w:highlight w:val="yellow"/>
              </w:rPr>
              <w:t>From state document</w:t>
            </w:r>
          </w:p>
        </w:tc>
        <w:tc>
          <w:tcPr>
            <w:tcW w:w="4145" w:type="dxa"/>
            <w:tcBorders>
              <w:bottom w:val="single" w:sz="4" w:space="0" w:color="000000"/>
            </w:tcBorders>
          </w:tcPr>
          <w:p w:rsidR="00980C73" w:rsidRPr="00967754" w:rsidRDefault="00980C73" w:rsidP="00CF12F8">
            <w:pPr>
              <w:pStyle w:val="ListParagraph"/>
              <w:numPr>
                <w:ilvl w:val="0"/>
                <w:numId w:val="14"/>
              </w:numPr>
              <w:ind w:left="162" w:hanging="162"/>
              <w:rPr>
                <w:sz w:val="22"/>
                <w:szCs w:val="22"/>
              </w:rPr>
            </w:pPr>
            <w:r w:rsidRPr="00967754">
              <w:rPr>
                <w:sz w:val="22"/>
                <w:szCs w:val="22"/>
              </w:rPr>
              <w:t xml:space="preserve">Unit </w:t>
            </w:r>
            <w:r w:rsidRPr="00967754">
              <w:rPr>
                <w:sz w:val="22"/>
                <w:szCs w:val="22"/>
                <w:highlight w:val="yellow"/>
              </w:rPr>
              <w:t>#</w:t>
            </w:r>
            <w:r w:rsidRPr="00967754">
              <w:rPr>
                <w:sz w:val="22"/>
                <w:szCs w:val="22"/>
              </w:rPr>
              <w:t xml:space="preserve"> common summative assessment</w:t>
            </w:r>
          </w:p>
          <w:p w:rsidR="00980C73" w:rsidRPr="00967754" w:rsidRDefault="00980C73" w:rsidP="00CF12F8">
            <w:pPr>
              <w:pStyle w:val="ListParagraph"/>
              <w:numPr>
                <w:ilvl w:val="0"/>
                <w:numId w:val="14"/>
              </w:numPr>
              <w:ind w:left="162" w:hanging="162"/>
              <w:rPr>
                <w:sz w:val="22"/>
                <w:szCs w:val="22"/>
              </w:rPr>
            </w:pPr>
            <w:r w:rsidRPr="00967754">
              <w:rPr>
                <w:sz w:val="22"/>
                <w:szCs w:val="22"/>
                <w:highlight w:val="yellow"/>
              </w:rPr>
              <w:t>Learning activity:</w:t>
            </w:r>
          </w:p>
        </w:tc>
      </w:tr>
    </w:tbl>
    <w:p w:rsidR="00980C73" w:rsidRPr="00967754" w:rsidRDefault="00980C73" w:rsidP="00980C73">
      <w:pPr>
        <w:pStyle w:val="NoSpacing"/>
        <w:rPr>
          <w:color w:val="000000"/>
          <w:sz w:val="22"/>
          <w:szCs w:val="22"/>
        </w:rPr>
      </w:pPr>
      <w:r w:rsidRPr="00967754">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967754" w:rsidTr="00CF12F8">
        <w:trPr>
          <w:trHeight w:val="287"/>
          <w:tblHeader/>
          <w:jc w:val="center"/>
        </w:trPr>
        <w:tc>
          <w:tcPr>
            <w:tcW w:w="3424" w:type="dxa"/>
            <w:shd w:val="clear" w:color="auto" w:fill="BFBFBF" w:themeFill="background1" w:themeFillShade="BF"/>
            <w:vAlign w:val="center"/>
          </w:tcPr>
          <w:p w:rsidR="00980C73" w:rsidRPr="00967754" w:rsidRDefault="00980C73" w:rsidP="00CF12F8">
            <w:pPr>
              <w:jc w:val="center"/>
              <w:rPr>
                <w:b/>
              </w:rPr>
            </w:pPr>
            <w:r w:rsidRPr="00967754">
              <w:rPr>
                <w:b/>
              </w:rPr>
              <w:lastRenderedPageBreak/>
              <w:t>Standards</w:t>
            </w:r>
          </w:p>
        </w:tc>
        <w:tc>
          <w:tcPr>
            <w:tcW w:w="2426" w:type="dxa"/>
            <w:shd w:val="clear" w:color="auto" w:fill="BFBFBF" w:themeFill="background1" w:themeFillShade="BF"/>
          </w:tcPr>
          <w:p w:rsidR="00980C73" w:rsidRPr="00967754" w:rsidRDefault="00980C73" w:rsidP="00CF12F8">
            <w:pPr>
              <w:jc w:val="center"/>
              <w:rPr>
                <w:b/>
              </w:rPr>
            </w:pPr>
            <w:r w:rsidRPr="00967754">
              <w:rPr>
                <w:b/>
              </w:rPr>
              <w:t xml:space="preserve">Learning Targets </w:t>
            </w:r>
            <w:r w:rsidRPr="00967754">
              <w:rPr>
                <w:i/>
                <w:sz w:val="18"/>
                <w:szCs w:val="18"/>
              </w:rPr>
              <w:t>(including relevant practice standards)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Explanations and Examples*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 xml:space="preserve">Assured Experiences </w:t>
            </w:r>
          </w:p>
          <w:p w:rsidR="00980C73" w:rsidRPr="00967754" w:rsidRDefault="00980C73" w:rsidP="00CF12F8">
            <w:pPr>
              <w:jc w:val="center"/>
              <w:rPr>
                <w:b/>
              </w:rPr>
            </w:pPr>
            <w:r w:rsidRPr="00967754">
              <w:rPr>
                <w:i/>
                <w:sz w:val="20"/>
                <w:szCs w:val="20"/>
              </w:rPr>
              <w:t>(common assessments and learning activities)</w:t>
            </w:r>
          </w:p>
        </w:tc>
      </w:tr>
      <w:tr w:rsidR="00980C73" w:rsidRPr="00967754" w:rsidTr="00CF12F8">
        <w:trPr>
          <w:trHeight w:val="7883"/>
          <w:jc w:val="center"/>
        </w:trPr>
        <w:tc>
          <w:tcPr>
            <w:tcW w:w="3424" w:type="dxa"/>
            <w:tcBorders>
              <w:bottom w:val="single" w:sz="4" w:space="0" w:color="000000"/>
            </w:tcBorders>
          </w:tcPr>
          <w:p w:rsidR="00980C73" w:rsidRPr="00967754" w:rsidRDefault="00980C73" w:rsidP="00CF12F8">
            <w:pPr>
              <w:jc w:val="both"/>
              <w:rPr>
                <w:sz w:val="22"/>
                <w:szCs w:val="22"/>
              </w:rPr>
            </w:pPr>
            <w:r w:rsidRPr="00967754">
              <w:rPr>
                <w:sz w:val="22"/>
                <w:szCs w:val="22"/>
                <w:highlight w:val="yellow"/>
              </w:rPr>
              <w:t>List number and text of the content standard; priority standards are bold-faced</w:t>
            </w:r>
          </w:p>
        </w:tc>
        <w:tc>
          <w:tcPr>
            <w:tcW w:w="2426" w:type="dxa"/>
            <w:tcBorders>
              <w:bottom w:val="single" w:sz="4" w:space="0" w:color="000000"/>
            </w:tcBorders>
          </w:tcPr>
          <w:p w:rsidR="00980C73" w:rsidRPr="00967754" w:rsidRDefault="00980C73" w:rsidP="00CF12F8">
            <w:pPr>
              <w:autoSpaceDE w:val="0"/>
              <w:autoSpaceDN w:val="0"/>
              <w:adjustRightInd w:val="0"/>
              <w:rPr>
                <w:sz w:val="22"/>
                <w:szCs w:val="22"/>
                <w:highlight w:val="yellow"/>
              </w:rPr>
            </w:pPr>
            <w:r w:rsidRPr="00967754">
              <w:rPr>
                <w:sz w:val="22"/>
                <w:szCs w:val="22"/>
                <w:highlight w:val="yellow"/>
              </w:rPr>
              <w:t>Students will….</w:t>
            </w:r>
          </w:p>
          <w:p w:rsidR="00980C73" w:rsidRPr="00967754" w:rsidRDefault="00980C73" w:rsidP="00CF12F8">
            <w:pPr>
              <w:pStyle w:val="ListParagraph"/>
              <w:numPr>
                <w:ilvl w:val="0"/>
                <w:numId w:val="10"/>
              </w:numPr>
              <w:autoSpaceDE w:val="0"/>
              <w:autoSpaceDN w:val="0"/>
              <w:adjustRightInd w:val="0"/>
              <w:ind w:left="428"/>
              <w:rPr>
                <w:sz w:val="22"/>
                <w:szCs w:val="22"/>
                <w:highlight w:val="yellow"/>
              </w:rPr>
            </w:pPr>
          </w:p>
          <w:p w:rsidR="00980C73" w:rsidRPr="00967754" w:rsidRDefault="00980C73" w:rsidP="00CF12F8">
            <w:pPr>
              <w:autoSpaceDE w:val="0"/>
              <w:autoSpaceDN w:val="0"/>
              <w:adjustRightInd w:val="0"/>
              <w:rPr>
                <w:rFonts w:eastAsia="Calibri"/>
                <w:color w:val="000000"/>
                <w:sz w:val="22"/>
                <w:szCs w:val="22"/>
              </w:rPr>
            </w:pPr>
          </w:p>
          <w:p w:rsidR="00980C73" w:rsidRPr="00967754" w:rsidRDefault="00980C73" w:rsidP="00CF12F8">
            <w:pPr>
              <w:rPr>
                <w:color w:val="000000"/>
                <w:sz w:val="22"/>
                <w:szCs w:val="22"/>
              </w:rPr>
            </w:pPr>
          </w:p>
        </w:tc>
        <w:tc>
          <w:tcPr>
            <w:tcW w:w="4145" w:type="dxa"/>
            <w:tcBorders>
              <w:bottom w:val="single" w:sz="4" w:space="0" w:color="000000"/>
            </w:tcBorders>
          </w:tcPr>
          <w:p w:rsidR="00980C73" w:rsidRPr="00967754" w:rsidRDefault="00980C73" w:rsidP="00CF12F8">
            <w:pPr>
              <w:rPr>
                <w:color w:val="000000"/>
                <w:sz w:val="22"/>
                <w:szCs w:val="22"/>
              </w:rPr>
            </w:pPr>
            <w:r w:rsidRPr="00967754">
              <w:rPr>
                <w:color w:val="000000"/>
                <w:sz w:val="22"/>
                <w:szCs w:val="22"/>
              </w:rPr>
              <w:t xml:space="preserve"> </w:t>
            </w:r>
            <w:r w:rsidRPr="00967754">
              <w:rPr>
                <w:color w:val="000000"/>
                <w:sz w:val="22"/>
                <w:szCs w:val="22"/>
                <w:highlight w:val="yellow"/>
              </w:rPr>
              <w:t>From state document</w:t>
            </w:r>
          </w:p>
        </w:tc>
        <w:tc>
          <w:tcPr>
            <w:tcW w:w="4145" w:type="dxa"/>
            <w:tcBorders>
              <w:bottom w:val="single" w:sz="4" w:space="0" w:color="000000"/>
            </w:tcBorders>
          </w:tcPr>
          <w:p w:rsidR="00980C73" w:rsidRPr="00967754" w:rsidRDefault="00980C73" w:rsidP="00CF12F8">
            <w:pPr>
              <w:pStyle w:val="ListParagraph"/>
              <w:numPr>
                <w:ilvl w:val="0"/>
                <w:numId w:val="14"/>
              </w:numPr>
              <w:ind w:left="162" w:hanging="162"/>
              <w:rPr>
                <w:sz w:val="22"/>
                <w:szCs w:val="22"/>
              </w:rPr>
            </w:pPr>
            <w:r w:rsidRPr="00967754">
              <w:rPr>
                <w:sz w:val="22"/>
                <w:szCs w:val="22"/>
              </w:rPr>
              <w:t xml:space="preserve">Unit </w:t>
            </w:r>
            <w:r w:rsidRPr="00967754">
              <w:rPr>
                <w:sz w:val="22"/>
                <w:szCs w:val="22"/>
                <w:highlight w:val="yellow"/>
              </w:rPr>
              <w:t>#</w:t>
            </w:r>
            <w:r w:rsidRPr="00967754">
              <w:rPr>
                <w:sz w:val="22"/>
                <w:szCs w:val="22"/>
              </w:rPr>
              <w:t xml:space="preserve"> common summative assessment</w:t>
            </w:r>
          </w:p>
          <w:p w:rsidR="00980C73" w:rsidRPr="00967754" w:rsidRDefault="00980C73" w:rsidP="00CF12F8">
            <w:pPr>
              <w:pStyle w:val="ListParagraph"/>
              <w:numPr>
                <w:ilvl w:val="0"/>
                <w:numId w:val="14"/>
              </w:numPr>
              <w:ind w:left="162" w:hanging="162"/>
              <w:rPr>
                <w:sz w:val="22"/>
                <w:szCs w:val="22"/>
              </w:rPr>
            </w:pPr>
            <w:r w:rsidRPr="00967754">
              <w:rPr>
                <w:sz w:val="22"/>
                <w:szCs w:val="22"/>
                <w:highlight w:val="yellow"/>
              </w:rPr>
              <w:t>Learning activity:</w:t>
            </w:r>
          </w:p>
        </w:tc>
      </w:tr>
    </w:tbl>
    <w:p w:rsidR="00980C73" w:rsidRPr="00967754" w:rsidRDefault="00980C73" w:rsidP="00980C73">
      <w:pPr>
        <w:pStyle w:val="NoSpacing"/>
        <w:rPr>
          <w:color w:val="000000"/>
          <w:sz w:val="22"/>
          <w:szCs w:val="22"/>
        </w:rPr>
      </w:pPr>
      <w:r w:rsidRPr="00967754">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967754" w:rsidTr="00CF12F8">
        <w:trPr>
          <w:trHeight w:val="287"/>
          <w:tblHeader/>
          <w:jc w:val="center"/>
        </w:trPr>
        <w:tc>
          <w:tcPr>
            <w:tcW w:w="3424" w:type="dxa"/>
            <w:shd w:val="clear" w:color="auto" w:fill="BFBFBF" w:themeFill="background1" w:themeFillShade="BF"/>
            <w:vAlign w:val="center"/>
          </w:tcPr>
          <w:p w:rsidR="00980C73" w:rsidRPr="00967754" w:rsidRDefault="00980C73" w:rsidP="00CF12F8">
            <w:pPr>
              <w:jc w:val="center"/>
              <w:rPr>
                <w:b/>
              </w:rPr>
            </w:pPr>
            <w:r w:rsidRPr="00967754">
              <w:rPr>
                <w:b/>
              </w:rPr>
              <w:lastRenderedPageBreak/>
              <w:t>Standards</w:t>
            </w:r>
          </w:p>
        </w:tc>
        <w:tc>
          <w:tcPr>
            <w:tcW w:w="2426" w:type="dxa"/>
            <w:shd w:val="clear" w:color="auto" w:fill="BFBFBF" w:themeFill="background1" w:themeFillShade="BF"/>
          </w:tcPr>
          <w:p w:rsidR="00980C73" w:rsidRPr="00967754" w:rsidRDefault="00980C73" w:rsidP="00CF12F8">
            <w:pPr>
              <w:jc w:val="center"/>
              <w:rPr>
                <w:b/>
              </w:rPr>
            </w:pPr>
            <w:r w:rsidRPr="00967754">
              <w:rPr>
                <w:b/>
              </w:rPr>
              <w:t xml:space="preserve">Learning Targets </w:t>
            </w:r>
            <w:r w:rsidRPr="00967754">
              <w:rPr>
                <w:i/>
                <w:sz w:val="18"/>
                <w:szCs w:val="18"/>
              </w:rPr>
              <w:t>(including relevant practice standards)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Explanations and Examples*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 xml:space="preserve">Assured Experiences </w:t>
            </w:r>
          </w:p>
          <w:p w:rsidR="00980C73" w:rsidRPr="00967754" w:rsidRDefault="00980C73" w:rsidP="00CF12F8">
            <w:pPr>
              <w:jc w:val="center"/>
              <w:rPr>
                <w:b/>
              </w:rPr>
            </w:pPr>
            <w:r w:rsidRPr="00967754">
              <w:rPr>
                <w:i/>
                <w:sz w:val="20"/>
                <w:szCs w:val="20"/>
              </w:rPr>
              <w:t>(common assessments and learning activities)</w:t>
            </w:r>
          </w:p>
        </w:tc>
      </w:tr>
      <w:tr w:rsidR="00980C73" w:rsidRPr="00967754" w:rsidTr="00CF12F8">
        <w:trPr>
          <w:trHeight w:val="7883"/>
          <w:jc w:val="center"/>
        </w:trPr>
        <w:tc>
          <w:tcPr>
            <w:tcW w:w="3424" w:type="dxa"/>
            <w:tcBorders>
              <w:bottom w:val="single" w:sz="4" w:space="0" w:color="000000"/>
            </w:tcBorders>
          </w:tcPr>
          <w:p w:rsidR="00980C73" w:rsidRPr="00967754" w:rsidRDefault="00980C73" w:rsidP="00CF12F8">
            <w:pPr>
              <w:jc w:val="both"/>
              <w:rPr>
                <w:sz w:val="22"/>
                <w:szCs w:val="22"/>
              </w:rPr>
            </w:pPr>
            <w:r w:rsidRPr="00967754">
              <w:rPr>
                <w:sz w:val="22"/>
                <w:szCs w:val="22"/>
                <w:highlight w:val="yellow"/>
              </w:rPr>
              <w:t>List number and text of the content standard; priority standards are bold-faced</w:t>
            </w:r>
          </w:p>
        </w:tc>
        <w:tc>
          <w:tcPr>
            <w:tcW w:w="2426" w:type="dxa"/>
            <w:tcBorders>
              <w:bottom w:val="single" w:sz="4" w:space="0" w:color="000000"/>
            </w:tcBorders>
          </w:tcPr>
          <w:p w:rsidR="00980C73" w:rsidRPr="00967754" w:rsidRDefault="00980C73" w:rsidP="00CF12F8">
            <w:pPr>
              <w:autoSpaceDE w:val="0"/>
              <w:autoSpaceDN w:val="0"/>
              <w:adjustRightInd w:val="0"/>
              <w:rPr>
                <w:sz w:val="22"/>
                <w:szCs w:val="22"/>
                <w:highlight w:val="yellow"/>
              </w:rPr>
            </w:pPr>
            <w:r w:rsidRPr="00967754">
              <w:rPr>
                <w:sz w:val="22"/>
                <w:szCs w:val="22"/>
                <w:highlight w:val="yellow"/>
              </w:rPr>
              <w:t>Students will….</w:t>
            </w:r>
          </w:p>
          <w:p w:rsidR="00980C73" w:rsidRPr="00967754" w:rsidRDefault="00980C73" w:rsidP="00CF12F8">
            <w:pPr>
              <w:pStyle w:val="ListParagraph"/>
              <w:numPr>
                <w:ilvl w:val="0"/>
                <w:numId w:val="10"/>
              </w:numPr>
              <w:autoSpaceDE w:val="0"/>
              <w:autoSpaceDN w:val="0"/>
              <w:adjustRightInd w:val="0"/>
              <w:ind w:left="428"/>
              <w:rPr>
                <w:sz w:val="22"/>
                <w:szCs w:val="22"/>
                <w:highlight w:val="yellow"/>
              </w:rPr>
            </w:pPr>
          </w:p>
          <w:p w:rsidR="00980C73" w:rsidRPr="00967754" w:rsidRDefault="00980C73" w:rsidP="00CF12F8">
            <w:pPr>
              <w:autoSpaceDE w:val="0"/>
              <w:autoSpaceDN w:val="0"/>
              <w:adjustRightInd w:val="0"/>
              <w:rPr>
                <w:rFonts w:eastAsia="Calibri"/>
                <w:color w:val="000000"/>
                <w:sz w:val="22"/>
                <w:szCs w:val="22"/>
              </w:rPr>
            </w:pPr>
          </w:p>
          <w:p w:rsidR="00980C73" w:rsidRPr="00967754" w:rsidRDefault="00980C73" w:rsidP="00CF12F8">
            <w:pPr>
              <w:rPr>
                <w:color w:val="000000"/>
                <w:sz w:val="22"/>
                <w:szCs w:val="22"/>
              </w:rPr>
            </w:pPr>
          </w:p>
        </w:tc>
        <w:tc>
          <w:tcPr>
            <w:tcW w:w="4145" w:type="dxa"/>
            <w:tcBorders>
              <w:bottom w:val="single" w:sz="4" w:space="0" w:color="000000"/>
            </w:tcBorders>
          </w:tcPr>
          <w:p w:rsidR="00980C73" w:rsidRPr="00967754" w:rsidRDefault="00980C73" w:rsidP="00CF12F8">
            <w:pPr>
              <w:rPr>
                <w:color w:val="000000"/>
                <w:sz w:val="22"/>
                <w:szCs w:val="22"/>
              </w:rPr>
            </w:pPr>
            <w:r w:rsidRPr="00967754">
              <w:rPr>
                <w:color w:val="000000"/>
                <w:sz w:val="22"/>
                <w:szCs w:val="22"/>
              </w:rPr>
              <w:t xml:space="preserve"> </w:t>
            </w:r>
            <w:r w:rsidRPr="00967754">
              <w:rPr>
                <w:color w:val="000000"/>
                <w:sz w:val="22"/>
                <w:szCs w:val="22"/>
                <w:highlight w:val="yellow"/>
              </w:rPr>
              <w:t>From state document</w:t>
            </w:r>
          </w:p>
        </w:tc>
        <w:tc>
          <w:tcPr>
            <w:tcW w:w="4145" w:type="dxa"/>
            <w:tcBorders>
              <w:bottom w:val="single" w:sz="4" w:space="0" w:color="000000"/>
            </w:tcBorders>
          </w:tcPr>
          <w:p w:rsidR="00980C73" w:rsidRPr="00967754" w:rsidRDefault="00980C73" w:rsidP="00CF12F8">
            <w:pPr>
              <w:pStyle w:val="ListParagraph"/>
              <w:numPr>
                <w:ilvl w:val="0"/>
                <w:numId w:val="14"/>
              </w:numPr>
              <w:ind w:left="162" w:hanging="162"/>
              <w:rPr>
                <w:sz w:val="22"/>
                <w:szCs w:val="22"/>
              </w:rPr>
            </w:pPr>
            <w:r w:rsidRPr="00967754">
              <w:rPr>
                <w:sz w:val="22"/>
                <w:szCs w:val="22"/>
              </w:rPr>
              <w:t xml:space="preserve">Unit </w:t>
            </w:r>
            <w:r w:rsidRPr="00967754">
              <w:rPr>
                <w:sz w:val="22"/>
                <w:szCs w:val="22"/>
                <w:highlight w:val="yellow"/>
              </w:rPr>
              <w:t>#</w:t>
            </w:r>
            <w:r w:rsidRPr="00967754">
              <w:rPr>
                <w:sz w:val="22"/>
                <w:szCs w:val="22"/>
              </w:rPr>
              <w:t xml:space="preserve"> common summative assessment</w:t>
            </w:r>
          </w:p>
          <w:p w:rsidR="00980C73" w:rsidRPr="00967754" w:rsidRDefault="00980C73" w:rsidP="00CF12F8">
            <w:pPr>
              <w:pStyle w:val="ListParagraph"/>
              <w:numPr>
                <w:ilvl w:val="0"/>
                <w:numId w:val="14"/>
              </w:numPr>
              <w:ind w:left="162" w:hanging="162"/>
              <w:rPr>
                <w:sz w:val="22"/>
                <w:szCs w:val="22"/>
              </w:rPr>
            </w:pPr>
            <w:r w:rsidRPr="00967754">
              <w:rPr>
                <w:sz w:val="22"/>
                <w:szCs w:val="22"/>
                <w:highlight w:val="yellow"/>
              </w:rPr>
              <w:t>Learning activity:</w:t>
            </w:r>
          </w:p>
        </w:tc>
      </w:tr>
    </w:tbl>
    <w:p w:rsidR="00980C73" w:rsidRPr="00967754" w:rsidRDefault="00980C73" w:rsidP="00980C73">
      <w:pPr>
        <w:pStyle w:val="NoSpacing"/>
        <w:rPr>
          <w:color w:val="000000"/>
          <w:sz w:val="22"/>
          <w:szCs w:val="22"/>
        </w:rPr>
      </w:pPr>
      <w:r w:rsidRPr="00967754">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967754" w:rsidTr="00CF12F8">
        <w:trPr>
          <w:trHeight w:val="287"/>
          <w:tblHeader/>
          <w:jc w:val="center"/>
        </w:trPr>
        <w:tc>
          <w:tcPr>
            <w:tcW w:w="3424" w:type="dxa"/>
            <w:shd w:val="clear" w:color="auto" w:fill="BFBFBF" w:themeFill="background1" w:themeFillShade="BF"/>
            <w:vAlign w:val="center"/>
          </w:tcPr>
          <w:p w:rsidR="00980C73" w:rsidRPr="00967754" w:rsidRDefault="00980C73" w:rsidP="00CF12F8">
            <w:pPr>
              <w:jc w:val="center"/>
              <w:rPr>
                <w:b/>
              </w:rPr>
            </w:pPr>
            <w:r w:rsidRPr="00967754">
              <w:rPr>
                <w:b/>
              </w:rPr>
              <w:lastRenderedPageBreak/>
              <w:t>Standards</w:t>
            </w:r>
          </w:p>
        </w:tc>
        <w:tc>
          <w:tcPr>
            <w:tcW w:w="2426" w:type="dxa"/>
            <w:shd w:val="clear" w:color="auto" w:fill="BFBFBF" w:themeFill="background1" w:themeFillShade="BF"/>
          </w:tcPr>
          <w:p w:rsidR="00980C73" w:rsidRPr="00967754" w:rsidRDefault="00980C73" w:rsidP="00CF12F8">
            <w:pPr>
              <w:jc w:val="center"/>
              <w:rPr>
                <w:b/>
              </w:rPr>
            </w:pPr>
            <w:r w:rsidRPr="00967754">
              <w:rPr>
                <w:b/>
              </w:rPr>
              <w:t xml:space="preserve">Learning Targets </w:t>
            </w:r>
            <w:r w:rsidRPr="00967754">
              <w:rPr>
                <w:i/>
                <w:sz w:val="18"/>
                <w:szCs w:val="18"/>
              </w:rPr>
              <w:t>(including relevant practice standards)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Explanations and Examples*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 xml:space="preserve">Assured Experiences </w:t>
            </w:r>
          </w:p>
          <w:p w:rsidR="00980C73" w:rsidRPr="00967754" w:rsidRDefault="00980C73" w:rsidP="00CF12F8">
            <w:pPr>
              <w:jc w:val="center"/>
              <w:rPr>
                <w:b/>
              </w:rPr>
            </w:pPr>
            <w:r w:rsidRPr="00967754">
              <w:rPr>
                <w:i/>
                <w:sz w:val="20"/>
                <w:szCs w:val="20"/>
              </w:rPr>
              <w:t>(common assessments and learning activities)</w:t>
            </w:r>
          </w:p>
        </w:tc>
      </w:tr>
      <w:tr w:rsidR="00980C73" w:rsidRPr="00967754" w:rsidTr="00CF12F8">
        <w:trPr>
          <w:trHeight w:val="7883"/>
          <w:jc w:val="center"/>
        </w:trPr>
        <w:tc>
          <w:tcPr>
            <w:tcW w:w="3424" w:type="dxa"/>
            <w:tcBorders>
              <w:bottom w:val="single" w:sz="4" w:space="0" w:color="000000"/>
            </w:tcBorders>
          </w:tcPr>
          <w:p w:rsidR="00980C73" w:rsidRPr="00967754" w:rsidRDefault="00980C73" w:rsidP="00CF12F8">
            <w:pPr>
              <w:jc w:val="both"/>
              <w:rPr>
                <w:sz w:val="22"/>
                <w:szCs w:val="22"/>
              </w:rPr>
            </w:pPr>
            <w:r w:rsidRPr="00967754">
              <w:rPr>
                <w:sz w:val="22"/>
                <w:szCs w:val="22"/>
                <w:highlight w:val="yellow"/>
              </w:rPr>
              <w:t>List number and text of the content standard; priority standards are bold-faced</w:t>
            </w:r>
          </w:p>
        </w:tc>
        <w:tc>
          <w:tcPr>
            <w:tcW w:w="2426" w:type="dxa"/>
            <w:tcBorders>
              <w:bottom w:val="single" w:sz="4" w:space="0" w:color="000000"/>
            </w:tcBorders>
          </w:tcPr>
          <w:p w:rsidR="00980C73" w:rsidRPr="00967754" w:rsidRDefault="00980C73" w:rsidP="00CF12F8">
            <w:pPr>
              <w:autoSpaceDE w:val="0"/>
              <w:autoSpaceDN w:val="0"/>
              <w:adjustRightInd w:val="0"/>
              <w:rPr>
                <w:sz w:val="22"/>
                <w:szCs w:val="22"/>
                <w:highlight w:val="yellow"/>
              </w:rPr>
            </w:pPr>
            <w:r w:rsidRPr="00967754">
              <w:rPr>
                <w:sz w:val="22"/>
                <w:szCs w:val="22"/>
                <w:highlight w:val="yellow"/>
              </w:rPr>
              <w:t>Students will….</w:t>
            </w:r>
          </w:p>
          <w:p w:rsidR="00980C73" w:rsidRPr="00967754" w:rsidRDefault="00980C73" w:rsidP="00CF12F8">
            <w:pPr>
              <w:pStyle w:val="ListParagraph"/>
              <w:numPr>
                <w:ilvl w:val="0"/>
                <w:numId w:val="10"/>
              </w:numPr>
              <w:autoSpaceDE w:val="0"/>
              <w:autoSpaceDN w:val="0"/>
              <w:adjustRightInd w:val="0"/>
              <w:ind w:left="428"/>
              <w:rPr>
                <w:sz w:val="22"/>
                <w:szCs w:val="22"/>
                <w:highlight w:val="yellow"/>
              </w:rPr>
            </w:pPr>
          </w:p>
          <w:p w:rsidR="00980C73" w:rsidRPr="00967754" w:rsidRDefault="00980C73" w:rsidP="00CF12F8">
            <w:pPr>
              <w:autoSpaceDE w:val="0"/>
              <w:autoSpaceDN w:val="0"/>
              <w:adjustRightInd w:val="0"/>
              <w:rPr>
                <w:rFonts w:eastAsia="Calibri"/>
                <w:color w:val="000000"/>
                <w:sz w:val="22"/>
                <w:szCs w:val="22"/>
              </w:rPr>
            </w:pPr>
          </w:p>
          <w:p w:rsidR="00980C73" w:rsidRPr="00967754" w:rsidRDefault="00980C73" w:rsidP="00CF12F8">
            <w:pPr>
              <w:rPr>
                <w:color w:val="000000"/>
                <w:sz w:val="22"/>
                <w:szCs w:val="22"/>
              </w:rPr>
            </w:pPr>
          </w:p>
        </w:tc>
        <w:tc>
          <w:tcPr>
            <w:tcW w:w="4145" w:type="dxa"/>
            <w:tcBorders>
              <w:bottom w:val="single" w:sz="4" w:space="0" w:color="000000"/>
            </w:tcBorders>
          </w:tcPr>
          <w:p w:rsidR="00980C73" w:rsidRPr="00967754" w:rsidRDefault="00980C73" w:rsidP="00CF12F8">
            <w:pPr>
              <w:rPr>
                <w:color w:val="000000"/>
                <w:sz w:val="22"/>
                <w:szCs w:val="22"/>
              </w:rPr>
            </w:pPr>
            <w:r w:rsidRPr="00967754">
              <w:rPr>
                <w:color w:val="000000"/>
                <w:sz w:val="22"/>
                <w:szCs w:val="22"/>
              </w:rPr>
              <w:t xml:space="preserve"> </w:t>
            </w:r>
            <w:r w:rsidRPr="00967754">
              <w:rPr>
                <w:color w:val="000000"/>
                <w:sz w:val="22"/>
                <w:szCs w:val="22"/>
                <w:highlight w:val="yellow"/>
              </w:rPr>
              <w:t>From state document</w:t>
            </w:r>
          </w:p>
        </w:tc>
        <w:tc>
          <w:tcPr>
            <w:tcW w:w="4145" w:type="dxa"/>
            <w:tcBorders>
              <w:bottom w:val="single" w:sz="4" w:space="0" w:color="000000"/>
            </w:tcBorders>
          </w:tcPr>
          <w:p w:rsidR="00980C73" w:rsidRPr="00967754" w:rsidRDefault="00980C73" w:rsidP="00CF12F8">
            <w:pPr>
              <w:pStyle w:val="ListParagraph"/>
              <w:numPr>
                <w:ilvl w:val="0"/>
                <w:numId w:val="14"/>
              </w:numPr>
              <w:ind w:left="162" w:hanging="162"/>
              <w:rPr>
                <w:sz w:val="22"/>
                <w:szCs w:val="22"/>
              </w:rPr>
            </w:pPr>
            <w:r w:rsidRPr="00967754">
              <w:rPr>
                <w:sz w:val="22"/>
                <w:szCs w:val="22"/>
              </w:rPr>
              <w:t xml:space="preserve">Unit </w:t>
            </w:r>
            <w:r w:rsidRPr="00967754">
              <w:rPr>
                <w:sz w:val="22"/>
                <w:szCs w:val="22"/>
                <w:highlight w:val="yellow"/>
              </w:rPr>
              <w:t>#</w:t>
            </w:r>
            <w:r w:rsidRPr="00967754">
              <w:rPr>
                <w:sz w:val="22"/>
                <w:szCs w:val="22"/>
              </w:rPr>
              <w:t xml:space="preserve"> common summative assessment</w:t>
            </w:r>
          </w:p>
          <w:p w:rsidR="00980C73" w:rsidRPr="00967754" w:rsidRDefault="00980C73" w:rsidP="00CF12F8">
            <w:pPr>
              <w:pStyle w:val="ListParagraph"/>
              <w:numPr>
                <w:ilvl w:val="0"/>
                <w:numId w:val="14"/>
              </w:numPr>
              <w:ind w:left="162" w:hanging="162"/>
              <w:rPr>
                <w:sz w:val="22"/>
                <w:szCs w:val="22"/>
              </w:rPr>
            </w:pPr>
            <w:r w:rsidRPr="00967754">
              <w:rPr>
                <w:sz w:val="22"/>
                <w:szCs w:val="22"/>
                <w:highlight w:val="yellow"/>
              </w:rPr>
              <w:t>Learning activity:</w:t>
            </w:r>
          </w:p>
        </w:tc>
      </w:tr>
    </w:tbl>
    <w:p w:rsidR="00980C73" w:rsidRPr="00967754" w:rsidRDefault="00980C73" w:rsidP="00980C73">
      <w:pPr>
        <w:pStyle w:val="NoSpacing"/>
        <w:rPr>
          <w:color w:val="000000"/>
          <w:sz w:val="22"/>
          <w:szCs w:val="22"/>
        </w:rPr>
      </w:pPr>
      <w:r w:rsidRPr="00967754">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967754" w:rsidTr="00CF12F8">
        <w:trPr>
          <w:trHeight w:val="287"/>
          <w:tblHeader/>
          <w:jc w:val="center"/>
        </w:trPr>
        <w:tc>
          <w:tcPr>
            <w:tcW w:w="3424" w:type="dxa"/>
            <w:shd w:val="clear" w:color="auto" w:fill="BFBFBF" w:themeFill="background1" w:themeFillShade="BF"/>
            <w:vAlign w:val="center"/>
          </w:tcPr>
          <w:p w:rsidR="00980C73" w:rsidRPr="00967754" w:rsidRDefault="00980C73" w:rsidP="00CF12F8">
            <w:pPr>
              <w:jc w:val="center"/>
              <w:rPr>
                <w:b/>
              </w:rPr>
            </w:pPr>
            <w:r w:rsidRPr="00967754">
              <w:rPr>
                <w:b/>
              </w:rPr>
              <w:lastRenderedPageBreak/>
              <w:t>Standards</w:t>
            </w:r>
          </w:p>
        </w:tc>
        <w:tc>
          <w:tcPr>
            <w:tcW w:w="2426" w:type="dxa"/>
            <w:shd w:val="clear" w:color="auto" w:fill="BFBFBF" w:themeFill="background1" w:themeFillShade="BF"/>
          </w:tcPr>
          <w:p w:rsidR="00980C73" w:rsidRPr="00967754" w:rsidRDefault="00980C73" w:rsidP="00CF12F8">
            <w:pPr>
              <w:jc w:val="center"/>
              <w:rPr>
                <w:b/>
              </w:rPr>
            </w:pPr>
            <w:r w:rsidRPr="00967754">
              <w:rPr>
                <w:b/>
              </w:rPr>
              <w:t xml:space="preserve">Learning Targets </w:t>
            </w:r>
            <w:r w:rsidRPr="00967754">
              <w:rPr>
                <w:i/>
                <w:sz w:val="18"/>
                <w:szCs w:val="18"/>
              </w:rPr>
              <w:t>(including relevant practice standards)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Explanations and Examples*</w:t>
            </w:r>
          </w:p>
        </w:tc>
        <w:tc>
          <w:tcPr>
            <w:tcW w:w="4145" w:type="dxa"/>
            <w:shd w:val="clear" w:color="auto" w:fill="BFBFBF" w:themeFill="background1" w:themeFillShade="BF"/>
            <w:vAlign w:val="center"/>
          </w:tcPr>
          <w:p w:rsidR="00980C73" w:rsidRPr="00967754" w:rsidRDefault="00980C73" w:rsidP="00CF12F8">
            <w:pPr>
              <w:jc w:val="center"/>
              <w:rPr>
                <w:b/>
              </w:rPr>
            </w:pPr>
            <w:r w:rsidRPr="00967754">
              <w:rPr>
                <w:b/>
              </w:rPr>
              <w:t xml:space="preserve">Assured Experiences </w:t>
            </w:r>
          </w:p>
          <w:p w:rsidR="00980C73" w:rsidRPr="00967754" w:rsidRDefault="00980C73" w:rsidP="00CF12F8">
            <w:pPr>
              <w:jc w:val="center"/>
              <w:rPr>
                <w:b/>
              </w:rPr>
            </w:pPr>
            <w:r w:rsidRPr="00967754">
              <w:rPr>
                <w:i/>
                <w:sz w:val="20"/>
                <w:szCs w:val="20"/>
              </w:rPr>
              <w:t>(common assessments and learning activities)</w:t>
            </w:r>
          </w:p>
        </w:tc>
      </w:tr>
      <w:tr w:rsidR="00980C73" w:rsidRPr="00967754" w:rsidTr="00CF12F8">
        <w:trPr>
          <w:trHeight w:val="7883"/>
          <w:jc w:val="center"/>
        </w:trPr>
        <w:tc>
          <w:tcPr>
            <w:tcW w:w="3424" w:type="dxa"/>
            <w:tcBorders>
              <w:bottom w:val="single" w:sz="4" w:space="0" w:color="000000"/>
            </w:tcBorders>
          </w:tcPr>
          <w:p w:rsidR="00980C73" w:rsidRPr="00967754" w:rsidRDefault="00980C73" w:rsidP="00CF12F8">
            <w:pPr>
              <w:jc w:val="both"/>
              <w:rPr>
                <w:sz w:val="22"/>
                <w:szCs w:val="22"/>
              </w:rPr>
            </w:pPr>
            <w:r w:rsidRPr="00967754">
              <w:rPr>
                <w:sz w:val="22"/>
                <w:szCs w:val="22"/>
                <w:highlight w:val="yellow"/>
              </w:rPr>
              <w:t>List number and text of the content standard; priority standards are bold-faced</w:t>
            </w:r>
          </w:p>
        </w:tc>
        <w:tc>
          <w:tcPr>
            <w:tcW w:w="2426" w:type="dxa"/>
            <w:tcBorders>
              <w:bottom w:val="single" w:sz="4" w:space="0" w:color="000000"/>
            </w:tcBorders>
          </w:tcPr>
          <w:p w:rsidR="00980C73" w:rsidRPr="00967754" w:rsidRDefault="00980C73" w:rsidP="00CF12F8">
            <w:pPr>
              <w:autoSpaceDE w:val="0"/>
              <w:autoSpaceDN w:val="0"/>
              <w:adjustRightInd w:val="0"/>
              <w:rPr>
                <w:sz w:val="22"/>
                <w:szCs w:val="22"/>
                <w:highlight w:val="yellow"/>
              </w:rPr>
            </w:pPr>
            <w:r w:rsidRPr="00967754">
              <w:rPr>
                <w:sz w:val="22"/>
                <w:szCs w:val="22"/>
                <w:highlight w:val="yellow"/>
              </w:rPr>
              <w:t>Students will….</w:t>
            </w:r>
          </w:p>
          <w:p w:rsidR="00980C73" w:rsidRPr="00967754" w:rsidRDefault="00980C73" w:rsidP="00CF12F8">
            <w:pPr>
              <w:pStyle w:val="ListParagraph"/>
              <w:numPr>
                <w:ilvl w:val="0"/>
                <w:numId w:val="10"/>
              </w:numPr>
              <w:autoSpaceDE w:val="0"/>
              <w:autoSpaceDN w:val="0"/>
              <w:adjustRightInd w:val="0"/>
              <w:ind w:left="428"/>
              <w:rPr>
                <w:sz w:val="22"/>
                <w:szCs w:val="22"/>
                <w:highlight w:val="yellow"/>
              </w:rPr>
            </w:pPr>
          </w:p>
          <w:p w:rsidR="00980C73" w:rsidRPr="00967754" w:rsidRDefault="00980C73" w:rsidP="00CF12F8">
            <w:pPr>
              <w:autoSpaceDE w:val="0"/>
              <w:autoSpaceDN w:val="0"/>
              <w:adjustRightInd w:val="0"/>
              <w:rPr>
                <w:rFonts w:eastAsia="Calibri"/>
                <w:color w:val="000000"/>
                <w:sz w:val="22"/>
                <w:szCs w:val="22"/>
              </w:rPr>
            </w:pPr>
          </w:p>
          <w:p w:rsidR="00980C73" w:rsidRPr="00967754" w:rsidRDefault="00980C73" w:rsidP="00CF12F8">
            <w:pPr>
              <w:rPr>
                <w:color w:val="000000"/>
                <w:sz w:val="22"/>
                <w:szCs w:val="22"/>
              </w:rPr>
            </w:pPr>
          </w:p>
        </w:tc>
        <w:tc>
          <w:tcPr>
            <w:tcW w:w="4145" w:type="dxa"/>
            <w:tcBorders>
              <w:bottom w:val="single" w:sz="4" w:space="0" w:color="000000"/>
            </w:tcBorders>
          </w:tcPr>
          <w:p w:rsidR="00980C73" w:rsidRPr="00967754" w:rsidRDefault="00980C73" w:rsidP="00CF12F8">
            <w:pPr>
              <w:rPr>
                <w:color w:val="000000"/>
                <w:sz w:val="22"/>
                <w:szCs w:val="22"/>
              </w:rPr>
            </w:pPr>
            <w:r w:rsidRPr="00967754">
              <w:rPr>
                <w:color w:val="000000"/>
                <w:sz w:val="22"/>
                <w:szCs w:val="22"/>
              </w:rPr>
              <w:t xml:space="preserve"> </w:t>
            </w:r>
            <w:r w:rsidRPr="00967754">
              <w:rPr>
                <w:color w:val="000000"/>
                <w:sz w:val="22"/>
                <w:szCs w:val="22"/>
                <w:highlight w:val="yellow"/>
              </w:rPr>
              <w:t>From state document</w:t>
            </w:r>
          </w:p>
        </w:tc>
        <w:tc>
          <w:tcPr>
            <w:tcW w:w="4145" w:type="dxa"/>
            <w:tcBorders>
              <w:bottom w:val="single" w:sz="4" w:space="0" w:color="000000"/>
            </w:tcBorders>
          </w:tcPr>
          <w:p w:rsidR="00980C73" w:rsidRPr="00967754" w:rsidRDefault="00980C73" w:rsidP="00CF12F8">
            <w:pPr>
              <w:pStyle w:val="ListParagraph"/>
              <w:numPr>
                <w:ilvl w:val="0"/>
                <w:numId w:val="14"/>
              </w:numPr>
              <w:ind w:left="162" w:hanging="162"/>
              <w:rPr>
                <w:sz w:val="22"/>
                <w:szCs w:val="22"/>
              </w:rPr>
            </w:pPr>
            <w:r w:rsidRPr="00967754">
              <w:rPr>
                <w:sz w:val="22"/>
                <w:szCs w:val="22"/>
              </w:rPr>
              <w:t xml:space="preserve">Unit </w:t>
            </w:r>
            <w:r w:rsidRPr="00967754">
              <w:rPr>
                <w:sz w:val="22"/>
                <w:szCs w:val="22"/>
                <w:highlight w:val="yellow"/>
              </w:rPr>
              <w:t>#</w:t>
            </w:r>
            <w:r w:rsidRPr="00967754">
              <w:rPr>
                <w:sz w:val="22"/>
                <w:szCs w:val="22"/>
              </w:rPr>
              <w:t xml:space="preserve"> common summative assessment</w:t>
            </w:r>
          </w:p>
          <w:p w:rsidR="00980C73" w:rsidRPr="00967754" w:rsidRDefault="00980C73" w:rsidP="00CF12F8">
            <w:pPr>
              <w:pStyle w:val="ListParagraph"/>
              <w:numPr>
                <w:ilvl w:val="0"/>
                <w:numId w:val="14"/>
              </w:numPr>
              <w:ind w:left="162" w:hanging="162"/>
              <w:rPr>
                <w:sz w:val="22"/>
                <w:szCs w:val="22"/>
              </w:rPr>
            </w:pPr>
            <w:r w:rsidRPr="00967754">
              <w:rPr>
                <w:sz w:val="22"/>
                <w:szCs w:val="22"/>
                <w:highlight w:val="yellow"/>
              </w:rPr>
              <w:t>Learning activity:</w:t>
            </w:r>
          </w:p>
        </w:tc>
      </w:tr>
    </w:tbl>
    <w:p w:rsidR="00980C73" w:rsidRPr="00967754" w:rsidRDefault="00980C73" w:rsidP="00EE11E7">
      <w:pPr>
        <w:pStyle w:val="NoSpacing"/>
      </w:pPr>
      <w:r w:rsidRPr="00967754">
        <w:br w:type="page"/>
      </w:r>
    </w:p>
    <w:p w:rsidR="00980C73" w:rsidRPr="00967754" w:rsidRDefault="00980C73" w:rsidP="00EE11E7">
      <w:pPr>
        <w:pStyle w:val="NoSpacing"/>
      </w:pPr>
    </w:p>
    <w:p w:rsidR="008E0E7B" w:rsidRPr="00967754" w:rsidRDefault="00980C73" w:rsidP="00EE11E7">
      <w:pPr>
        <w:pStyle w:val="NoSpacing"/>
        <w:rPr>
          <w:sz w:val="22"/>
          <w:szCs w:val="22"/>
        </w:rPr>
      </w:pPr>
      <w:r w:rsidRPr="00967754">
        <w:rPr>
          <w:b/>
          <w:sz w:val="22"/>
          <w:szCs w:val="22"/>
        </w:rPr>
        <w:t>Instructional resources</w:t>
      </w:r>
      <w:r w:rsidRPr="00967754">
        <w:rPr>
          <w:sz w:val="22"/>
          <w:szCs w:val="22"/>
        </w:rPr>
        <w:t xml:space="preserve"> (including manipulatives, literature connections, professional resources)</w:t>
      </w:r>
    </w:p>
    <w:p w:rsidR="008E0E7B" w:rsidRPr="00967754" w:rsidRDefault="008E0E7B" w:rsidP="00EE11E7">
      <w:pPr>
        <w:pStyle w:val="NoSpacing"/>
        <w:rPr>
          <w:sz w:val="22"/>
          <w:szCs w:val="22"/>
        </w:rPr>
      </w:pPr>
    </w:p>
    <w:p w:rsidR="008E0E7B" w:rsidRPr="00967754" w:rsidRDefault="008E0E7B" w:rsidP="00EE11E7">
      <w:pPr>
        <w:pStyle w:val="NoSpacing"/>
        <w:rPr>
          <w:sz w:val="22"/>
          <w:szCs w:val="22"/>
        </w:rPr>
      </w:pPr>
      <w:r w:rsidRPr="00967754">
        <w:rPr>
          <w:sz w:val="22"/>
          <w:szCs w:val="22"/>
          <w:highlight w:val="yellow"/>
        </w:rPr>
        <w:t>Standard</w:t>
      </w:r>
      <w:r w:rsidR="00980C73" w:rsidRPr="00967754">
        <w:rPr>
          <w:sz w:val="22"/>
          <w:szCs w:val="22"/>
          <w:highlight w:val="yellow"/>
        </w:rPr>
        <w:t xml:space="preserve"> #1</w:t>
      </w:r>
    </w:p>
    <w:p w:rsidR="008E0E7B" w:rsidRPr="00967754" w:rsidRDefault="008E0E7B" w:rsidP="008E0E7B">
      <w:pPr>
        <w:pStyle w:val="NoSpacing"/>
        <w:numPr>
          <w:ilvl w:val="0"/>
          <w:numId w:val="2"/>
        </w:numPr>
        <w:ind w:left="720"/>
        <w:rPr>
          <w:sz w:val="22"/>
          <w:szCs w:val="22"/>
        </w:rPr>
      </w:pPr>
    </w:p>
    <w:p w:rsidR="00980C73" w:rsidRPr="00967754" w:rsidRDefault="00980C73" w:rsidP="00980C73">
      <w:pPr>
        <w:pStyle w:val="NoSpacing"/>
        <w:rPr>
          <w:sz w:val="22"/>
          <w:szCs w:val="22"/>
        </w:rPr>
      </w:pPr>
      <w:r w:rsidRPr="00967754">
        <w:rPr>
          <w:sz w:val="22"/>
          <w:szCs w:val="22"/>
          <w:highlight w:val="yellow"/>
        </w:rPr>
        <w:t>Standard #2</w:t>
      </w:r>
    </w:p>
    <w:p w:rsidR="00980C73" w:rsidRPr="00967754" w:rsidRDefault="00980C73" w:rsidP="00980C73">
      <w:pPr>
        <w:pStyle w:val="NoSpacing"/>
        <w:numPr>
          <w:ilvl w:val="0"/>
          <w:numId w:val="2"/>
        </w:numPr>
        <w:ind w:left="720"/>
        <w:rPr>
          <w:sz w:val="22"/>
          <w:szCs w:val="22"/>
        </w:rPr>
      </w:pPr>
    </w:p>
    <w:p w:rsidR="00980C73" w:rsidRPr="00967754" w:rsidRDefault="00980C73" w:rsidP="00980C73">
      <w:pPr>
        <w:pStyle w:val="NoSpacing"/>
        <w:rPr>
          <w:sz w:val="22"/>
          <w:szCs w:val="22"/>
        </w:rPr>
      </w:pPr>
      <w:r w:rsidRPr="00967754">
        <w:rPr>
          <w:sz w:val="22"/>
          <w:szCs w:val="22"/>
          <w:highlight w:val="yellow"/>
        </w:rPr>
        <w:t>Standard #3</w:t>
      </w:r>
    </w:p>
    <w:p w:rsidR="00980C73" w:rsidRPr="00967754" w:rsidRDefault="00980C73" w:rsidP="00980C73">
      <w:pPr>
        <w:pStyle w:val="NoSpacing"/>
        <w:numPr>
          <w:ilvl w:val="0"/>
          <w:numId w:val="2"/>
        </w:numPr>
        <w:ind w:left="720"/>
        <w:rPr>
          <w:sz w:val="22"/>
          <w:szCs w:val="22"/>
        </w:rPr>
      </w:pPr>
    </w:p>
    <w:p w:rsidR="00980C73" w:rsidRPr="00967754" w:rsidRDefault="00980C73" w:rsidP="00980C73">
      <w:pPr>
        <w:pStyle w:val="NoSpacing"/>
        <w:rPr>
          <w:sz w:val="22"/>
          <w:szCs w:val="22"/>
        </w:rPr>
      </w:pPr>
      <w:r w:rsidRPr="00967754">
        <w:rPr>
          <w:sz w:val="22"/>
          <w:szCs w:val="22"/>
          <w:highlight w:val="yellow"/>
        </w:rPr>
        <w:t>Standard #4</w:t>
      </w:r>
    </w:p>
    <w:p w:rsidR="00980C73" w:rsidRPr="00967754" w:rsidRDefault="00980C73" w:rsidP="00980C73">
      <w:pPr>
        <w:pStyle w:val="NoSpacing"/>
        <w:numPr>
          <w:ilvl w:val="0"/>
          <w:numId w:val="2"/>
        </w:numPr>
        <w:ind w:left="720"/>
        <w:rPr>
          <w:sz w:val="22"/>
          <w:szCs w:val="22"/>
        </w:rPr>
      </w:pPr>
    </w:p>
    <w:p w:rsidR="00980C73" w:rsidRPr="00967754" w:rsidRDefault="00980C73" w:rsidP="00980C73">
      <w:pPr>
        <w:pStyle w:val="NoSpacing"/>
        <w:rPr>
          <w:sz w:val="22"/>
          <w:szCs w:val="22"/>
        </w:rPr>
      </w:pPr>
      <w:r w:rsidRPr="00967754">
        <w:rPr>
          <w:sz w:val="22"/>
          <w:szCs w:val="22"/>
          <w:highlight w:val="yellow"/>
        </w:rPr>
        <w:t>Standard #5</w:t>
      </w:r>
    </w:p>
    <w:p w:rsidR="00980C73" w:rsidRPr="00967754" w:rsidRDefault="00980C73" w:rsidP="00980C73">
      <w:pPr>
        <w:pStyle w:val="NoSpacing"/>
        <w:numPr>
          <w:ilvl w:val="0"/>
          <w:numId w:val="2"/>
        </w:numPr>
        <w:ind w:left="720"/>
        <w:rPr>
          <w:sz w:val="22"/>
          <w:szCs w:val="22"/>
        </w:rPr>
      </w:pPr>
    </w:p>
    <w:p w:rsidR="00980C73" w:rsidRPr="00967754" w:rsidRDefault="00980C73" w:rsidP="00980C73">
      <w:pPr>
        <w:pStyle w:val="NoSpacing"/>
        <w:rPr>
          <w:sz w:val="22"/>
          <w:szCs w:val="22"/>
        </w:rPr>
      </w:pPr>
    </w:p>
    <w:p w:rsidR="00EE11E7" w:rsidRPr="00967754" w:rsidRDefault="00EE11E7" w:rsidP="00EE11E7">
      <w:pPr>
        <w:pStyle w:val="NoSpacing"/>
        <w:rPr>
          <w:sz w:val="22"/>
          <w:szCs w:val="22"/>
        </w:rPr>
      </w:pPr>
    </w:p>
    <w:sectPr w:rsidR="00EE11E7" w:rsidRPr="00967754" w:rsidSect="00D2791D">
      <w:headerReference w:type="default" r:id="rId21"/>
      <w:footerReference w:type="default" r:id="rId22"/>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41" w:rsidRDefault="00777241" w:rsidP="008B414A">
      <w:r>
        <w:separator/>
      </w:r>
    </w:p>
  </w:endnote>
  <w:endnote w:type="continuationSeparator" w:id="0">
    <w:p w:rsidR="00777241" w:rsidRDefault="00777241"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805C8A">
      <w:rPr>
        <w:rFonts w:asciiTheme="minorHAnsi" w:hAnsiTheme="minorHAnsi"/>
        <w:sz w:val="18"/>
        <w:szCs w:val="18"/>
      </w:rPr>
      <w:t>Unit</w:t>
    </w:r>
    <w:r w:rsidR="00970305" w:rsidRPr="00805C8A">
      <w:rPr>
        <w:rFonts w:asciiTheme="minorHAnsi" w:hAnsiTheme="minorHAnsi"/>
        <w:sz w:val="18"/>
        <w:szCs w:val="18"/>
      </w:rPr>
      <w:t xml:space="preserve"> </w:t>
    </w:r>
    <w:r w:rsidR="000C2DB2" w:rsidRPr="00805C8A">
      <w:rPr>
        <w:rFonts w:asciiTheme="minorHAnsi" w:hAnsiTheme="minorHAnsi"/>
        <w:sz w:val="18"/>
        <w:szCs w:val="18"/>
      </w:rPr>
      <w:t>#</w:t>
    </w:r>
    <w:r w:rsidR="00805C8A" w:rsidRPr="00805C8A">
      <w:rPr>
        <w:rFonts w:asciiTheme="minorHAnsi" w:hAnsiTheme="minorHAnsi"/>
        <w:sz w:val="18"/>
        <w:szCs w:val="18"/>
      </w:rPr>
      <w:t>4</w:t>
    </w:r>
    <w:r w:rsidR="000C2DB2" w:rsidRPr="00805C8A">
      <w:rPr>
        <w:rFonts w:asciiTheme="minorHAnsi" w:hAnsiTheme="minorHAnsi"/>
        <w:sz w:val="18"/>
        <w:szCs w:val="18"/>
      </w:rPr>
      <w:t xml:space="preserve">: </w:t>
    </w:r>
    <w:r w:rsidR="00805C8A" w:rsidRPr="00805C8A">
      <w:rPr>
        <w:rFonts w:asciiTheme="minorHAnsi" w:hAnsiTheme="minorHAnsi"/>
        <w:sz w:val="18"/>
        <w:szCs w:val="18"/>
      </w:rPr>
      <w:t>proportional relationships</w:t>
    </w:r>
    <w:r w:rsidR="00970305" w:rsidRPr="00805C8A">
      <w:rPr>
        <w:rFonts w:asciiTheme="minorHAnsi" w:hAnsiTheme="minorHAnsi"/>
        <w:sz w:val="18"/>
        <w:szCs w:val="18"/>
      </w:rPr>
      <w:t xml:space="preserve">, </w:t>
    </w:r>
    <w:r w:rsidR="00970305" w:rsidRPr="0035516D">
      <w:rPr>
        <w:rFonts w:asciiTheme="minorHAnsi" w:hAnsiTheme="minorHAnsi"/>
        <w:sz w:val="18"/>
        <w:szCs w:val="18"/>
      </w:rPr>
      <w:t xml:space="preserve">Page </w:t>
    </w:r>
    <w:sdt>
      <w:sdtPr>
        <w:rPr>
          <w:rFonts w:asciiTheme="minorHAnsi" w:hAnsiTheme="minorHAnsi"/>
          <w:sz w:val="18"/>
          <w:szCs w:val="18"/>
        </w:rPr>
        <w:id w:val="5385017"/>
        <w:docPartObj>
          <w:docPartGallery w:val="Page Numbers (Bottom of Page)"/>
          <w:docPartUnique/>
        </w:docPartObj>
      </w:sdtPr>
      <w:sdtEndPr/>
      <w:sdtContent>
        <w:r w:rsidR="00657BF1" w:rsidRPr="0035516D">
          <w:rPr>
            <w:rFonts w:asciiTheme="minorHAnsi" w:hAnsiTheme="minorHAnsi"/>
            <w:sz w:val="18"/>
            <w:szCs w:val="18"/>
          </w:rPr>
          <w:fldChar w:fldCharType="begin"/>
        </w:r>
        <w:r w:rsidR="00970305" w:rsidRPr="0035516D">
          <w:rPr>
            <w:rFonts w:asciiTheme="minorHAnsi" w:hAnsiTheme="minorHAnsi"/>
            <w:sz w:val="18"/>
            <w:szCs w:val="18"/>
          </w:rPr>
          <w:instrText xml:space="preserve"> PAGE   \* MERGEFORMAT </w:instrText>
        </w:r>
        <w:r w:rsidR="00657BF1" w:rsidRPr="0035516D">
          <w:rPr>
            <w:rFonts w:asciiTheme="minorHAnsi" w:hAnsiTheme="minorHAnsi"/>
            <w:sz w:val="18"/>
            <w:szCs w:val="18"/>
          </w:rPr>
          <w:fldChar w:fldCharType="separate"/>
        </w:r>
        <w:r w:rsidR="00D37800">
          <w:rPr>
            <w:rFonts w:asciiTheme="minorHAnsi" w:hAnsiTheme="minorHAnsi"/>
            <w:noProof/>
            <w:sz w:val="18"/>
            <w:szCs w:val="18"/>
          </w:rPr>
          <w:t>3</w:t>
        </w:r>
        <w:r w:rsidR="00657BF1" w:rsidRPr="0035516D">
          <w:rPr>
            <w:rFonts w:asciiTheme="minorHAnsi" w:hAnsiTheme="minorHAnsi"/>
            <w:sz w:val="18"/>
            <w:szCs w:val="18"/>
          </w:rPr>
          <w:fldChar w:fldCharType="end"/>
        </w:r>
      </w:sdtContent>
    </w:sdt>
  </w:p>
  <w:p w:rsidR="00B36B13" w:rsidRPr="0031344C" w:rsidRDefault="00D37800"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41" w:rsidRDefault="00777241" w:rsidP="008B414A">
      <w:r>
        <w:separator/>
      </w:r>
    </w:p>
  </w:footnote>
  <w:footnote w:type="continuationSeparator" w:id="0">
    <w:p w:rsidR="00777241" w:rsidRDefault="00777241"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533156">
      <w:rPr>
        <w:rFonts w:asciiTheme="minorHAnsi" w:hAnsiTheme="minorHAnsi"/>
        <w:b/>
        <w:sz w:val="32"/>
        <w:szCs w:val="32"/>
      </w:rPr>
      <w:t>Grade</w:t>
    </w:r>
    <w:r w:rsidR="00972BAB" w:rsidRPr="00533156">
      <w:rPr>
        <w:rFonts w:asciiTheme="minorHAnsi" w:hAnsiTheme="minorHAnsi"/>
        <w:b/>
        <w:sz w:val="32"/>
        <w:szCs w:val="32"/>
      </w:rPr>
      <w:t xml:space="preserve"> #</w:t>
    </w:r>
    <w:r w:rsidR="00533156">
      <w:rPr>
        <w:rFonts w:asciiTheme="minorHAnsi" w:hAnsiTheme="minorHAnsi"/>
        <w:b/>
        <w:sz w:val="32"/>
        <w:szCs w:val="32"/>
      </w:rPr>
      <w:t>7</w:t>
    </w:r>
    <w:r w:rsidR="00972BAB" w:rsidRPr="00533156">
      <w:rPr>
        <w:rFonts w:asciiTheme="minorHAnsi" w:hAnsiTheme="minorHAnsi"/>
        <w:b/>
        <w:sz w:val="32"/>
        <w:szCs w:val="32"/>
      </w:rPr>
      <w:t xml:space="preserve"> : Unit </w:t>
    </w:r>
    <w:r w:rsidR="00B50CF8" w:rsidRPr="00533156">
      <w:rPr>
        <w:rFonts w:asciiTheme="minorHAnsi" w:hAnsiTheme="minorHAnsi"/>
        <w:b/>
        <w:sz w:val="32"/>
        <w:szCs w:val="32"/>
      </w:rPr>
      <w:t xml:space="preserve"> </w:t>
    </w:r>
    <w:r w:rsidR="00533156">
      <w:rPr>
        <w:rFonts w:asciiTheme="minorHAnsi" w:hAnsiTheme="minorHAnsi"/>
        <w:b/>
        <w:sz w:val="32"/>
        <w:szCs w:val="32"/>
      </w:rPr>
      <w:t>4</w:t>
    </w:r>
    <w:r w:rsidR="00972BAB" w:rsidRPr="00533156">
      <w:rPr>
        <w:rFonts w:asciiTheme="minorHAnsi" w:hAnsiTheme="minorHAnsi"/>
        <w:b/>
        <w:sz w:val="32"/>
        <w:szCs w:val="32"/>
      </w:rPr>
      <w:t xml:space="preserve"> </w:t>
    </w:r>
    <w:r w:rsidR="00533156">
      <w:rPr>
        <w:rFonts w:asciiTheme="minorHAnsi" w:hAnsiTheme="minorHAnsi"/>
        <w:b/>
        <w:sz w:val="32"/>
        <w:szCs w:val="32"/>
      </w:rPr>
      <w:t>Proportional Reasoning</w:t>
    </w:r>
    <w:r w:rsidR="008A638C" w:rsidRPr="00533156">
      <w:rPr>
        <w:rFonts w:asciiTheme="minorHAnsi" w:hAnsiTheme="minorHAnsi"/>
        <w:b/>
        <w:sz w:val="22"/>
        <w:szCs w:val="22"/>
      </w:rPr>
      <w:t xml:space="preserve">  </w:t>
    </w:r>
    <w:r w:rsidR="007D4487">
      <w:rPr>
        <w:rFonts w:asciiTheme="minorHAnsi" w:hAnsiTheme="minorHAnsi"/>
        <w:sz w:val="22"/>
        <w:szCs w:val="22"/>
      </w:rPr>
      <w:t>1/13</w:t>
    </w:r>
    <w:r w:rsidR="00D2791D" w:rsidRPr="00533156">
      <w:rPr>
        <w:rFonts w:asciiTheme="minorHAnsi" w:hAnsiTheme="minorHAnsi"/>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A508C"/>
    <w:multiLevelType w:val="hybridMultilevel"/>
    <w:tmpl w:val="A184E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DB3F49"/>
    <w:multiLevelType w:val="hybridMultilevel"/>
    <w:tmpl w:val="A992C880"/>
    <w:lvl w:ilvl="0" w:tplc="90D60BAE">
      <w:start w:val="1"/>
      <w:numFmt w:val="lowerLetter"/>
      <w:lvlText w:val="%1."/>
      <w:lvlJc w:val="left"/>
      <w:pPr>
        <w:ind w:left="-1080" w:hanging="360"/>
      </w:pPr>
      <w:rPr>
        <w:rFonts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7"/>
  </w:num>
  <w:num w:numId="4">
    <w:abstractNumId w:val="14"/>
  </w:num>
  <w:num w:numId="5">
    <w:abstractNumId w:val="13"/>
  </w:num>
  <w:num w:numId="6">
    <w:abstractNumId w:val="7"/>
  </w:num>
  <w:num w:numId="7">
    <w:abstractNumId w:val="16"/>
  </w:num>
  <w:num w:numId="8">
    <w:abstractNumId w:val="12"/>
  </w:num>
  <w:num w:numId="9">
    <w:abstractNumId w:val="19"/>
  </w:num>
  <w:num w:numId="10">
    <w:abstractNumId w:val="9"/>
  </w:num>
  <w:num w:numId="11">
    <w:abstractNumId w:val="11"/>
  </w:num>
  <w:num w:numId="12">
    <w:abstractNumId w:val="3"/>
  </w:num>
  <w:num w:numId="13">
    <w:abstractNumId w:val="4"/>
  </w:num>
  <w:num w:numId="14">
    <w:abstractNumId w:val="2"/>
  </w:num>
  <w:num w:numId="15">
    <w:abstractNumId w:val="15"/>
  </w:num>
  <w:num w:numId="16">
    <w:abstractNumId w:val="0"/>
  </w:num>
  <w:num w:numId="17">
    <w:abstractNumId w:val="1"/>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4113C"/>
    <w:rsid w:val="00056852"/>
    <w:rsid w:val="0009208F"/>
    <w:rsid w:val="000B4B41"/>
    <w:rsid w:val="000C2DB2"/>
    <w:rsid w:val="000E2D8E"/>
    <w:rsid w:val="00151061"/>
    <w:rsid w:val="00175CD1"/>
    <w:rsid w:val="001815B2"/>
    <w:rsid w:val="001A06A2"/>
    <w:rsid w:val="001C5799"/>
    <w:rsid w:val="00210628"/>
    <w:rsid w:val="002276D7"/>
    <w:rsid w:val="0023388D"/>
    <w:rsid w:val="00252DA9"/>
    <w:rsid w:val="002530D0"/>
    <w:rsid w:val="00253531"/>
    <w:rsid w:val="0025374E"/>
    <w:rsid w:val="002952F3"/>
    <w:rsid w:val="002C21A5"/>
    <w:rsid w:val="00345D10"/>
    <w:rsid w:val="003F6E83"/>
    <w:rsid w:val="004441D7"/>
    <w:rsid w:val="004772A4"/>
    <w:rsid w:val="004A6E26"/>
    <w:rsid w:val="004E38D4"/>
    <w:rsid w:val="00533156"/>
    <w:rsid w:val="00576610"/>
    <w:rsid w:val="005806AB"/>
    <w:rsid w:val="006073ED"/>
    <w:rsid w:val="00631165"/>
    <w:rsid w:val="00633F40"/>
    <w:rsid w:val="006510AC"/>
    <w:rsid w:val="00657BF1"/>
    <w:rsid w:val="00660EAD"/>
    <w:rsid w:val="006C00F9"/>
    <w:rsid w:val="006E4C0E"/>
    <w:rsid w:val="006F23B7"/>
    <w:rsid w:val="006F7684"/>
    <w:rsid w:val="006F7B03"/>
    <w:rsid w:val="00700279"/>
    <w:rsid w:val="00714F5B"/>
    <w:rsid w:val="00777241"/>
    <w:rsid w:val="007A09E1"/>
    <w:rsid w:val="007A3129"/>
    <w:rsid w:val="007D4487"/>
    <w:rsid w:val="007E0465"/>
    <w:rsid w:val="00805C8A"/>
    <w:rsid w:val="00852015"/>
    <w:rsid w:val="008623C7"/>
    <w:rsid w:val="00863ABC"/>
    <w:rsid w:val="00885212"/>
    <w:rsid w:val="008A638C"/>
    <w:rsid w:val="008B3F6E"/>
    <w:rsid w:val="008B414A"/>
    <w:rsid w:val="008E0E7B"/>
    <w:rsid w:val="008E6FE6"/>
    <w:rsid w:val="00914CCD"/>
    <w:rsid w:val="00967754"/>
    <w:rsid w:val="00970305"/>
    <w:rsid w:val="00972BAB"/>
    <w:rsid w:val="00975BF0"/>
    <w:rsid w:val="00977BC6"/>
    <w:rsid w:val="00980C73"/>
    <w:rsid w:val="009C5656"/>
    <w:rsid w:val="00A43090"/>
    <w:rsid w:val="00A519FA"/>
    <w:rsid w:val="00A52629"/>
    <w:rsid w:val="00A55623"/>
    <w:rsid w:val="00A66B65"/>
    <w:rsid w:val="00A96952"/>
    <w:rsid w:val="00A96BEF"/>
    <w:rsid w:val="00A97439"/>
    <w:rsid w:val="00AD3E64"/>
    <w:rsid w:val="00AE0F5D"/>
    <w:rsid w:val="00AE5EE1"/>
    <w:rsid w:val="00B11F15"/>
    <w:rsid w:val="00B37AE6"/>
    <w:rsid w:val="00B50CF8"/>
    <w:rsid w:val="00B706E1"/>
    <w:rsid w:val="00B70706"/>
    <w:rsid w:val="00BA52FD"/>
    <w:rsid w:val="00BE043C"/>
    <w:rsid w:val="00C22462"/>
    <w:rsid w:val="00C2294F"/>
    <w:rsid w:val="00C32000"/>
    <w:rsid w:val="00C67721"/>
    <w:rsid w:val="00D2791D"/>
    <w:rsid w:val="00D37800"/>
    <w:rsid w:val="00D6086E"/>
    <w:rsid w:val="00D6173D"/>
    <w:rsid w:val="00E0042D"/>
    <w:rsid w:val="00E10BFD"/>
    <w:rsid w:val="00E520E9"/>
    <w:rsid w:val="00EE11E7"/>
    <w:rsid w:val="00EF6F96"/>
    <w:rsid w:val="00F04E40"/>
    <w:rsid w:val="00FB11C4"/>
    <w:rsid w:val="00FB15D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Proportional%20Reasoning%20Gr%20%207%20NYC%20assured%20experince%20rp123.pdf" TargetMode="External"/><Relationship Id="rId18" Type="http://schemas.openxmlformats.org/officeDocument/2006/relationships/hyperlink" Target="Fences%20-%20g1.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engage%20ny%20proportional%20relationships.pdf" TargetMode="External"/><Relationship Id="rId17" Type="http://schemas.openxmlformats.org/officeDocument/2006/relationships/hyperlink" Target="Cereal%20-%20Task%20rp3.pdf" TargetMode="External"/><Relationship Id="rId2" Type="http://schemas.openxmlformats.org/officeDocument/2006/relationships/numbering" Target="numbering.xml"/><Relationship Id="rId16" Type="http://schemas.openxmlformats.org/officeDocument/2006/relationships/image" Target="cid:ii_1523bc45adc7459f" TargetMode="External"/><Relationship Id="rId20" Type="http://schemas.openxmlformats.org/officeDocument/2006/relationships/hyperlink" Target="http://www.engageny.org/resource/grade-7-mathematics-module-1-topic-d-lesson-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engageny.org/sites/default/files/resource/attachments/g7-m1-teacher-material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1701-C1E6-449F-911F-DB6193D8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DeRose, Joseph</cp:lastModifiedBy>
  <cp:revision>23</cp:revision>
  <dcterms:created xsi:type="dcterms:W3CDTF">2015-11-13T18:13:00Z</dcterms:created>
  <dcterms:modified xsi:type="dcterms:W3CDTF">2016-01-13T18:24:00Z</dcterms:modified>
</cp:coreProperties>
</file>